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4ED6ED" w14:textId="77777777" w:rsidR="00200F56" w:rsidRPr="000A1532" w:rsidRDefault="00200F56" w:rsidP="00200F56">
      <w:pPr>
        <w:spacing w:after="0" w:line="240" w:lineRule="auto"/>
        <w:contextualSpacing/>
        <w:jc w:val="center"/>
        <w:outlineLvl w:val="3"/>
        <w:rPr>
          <w:rFonts w:eastAsia="Times New Roman" w:cs="Times New Roman"/>
          <w:b/>
          <w:bCs/>
          <w:lang w:val="en-US" w:eastAsia="tr-TR"/>
        </w:rPr>
      </w:pPr>
      <w:r w:rsidRPr="000A1532">
        <w:rPr>
          <w:rFonts w:eastAsia="Times New Roman" w:cs="Times New Roman"/>
          <w:b/>
          <w:bCs/>
          <w:lang w:val="en-US" w:eastAsia="tr-TR"/>
        </w:rPr>
        <w:t>INFORMATION ABOUT PRIVACY AND PERSONAL DATA PROTECTION FOR WEBSITE VISITORS</w:t>
      </w:r>
    </w:p>
    <w:p w14:paraId="236C451D" w14:textId="77777777" w:rsidR="001A5A3A" w:rsidRPr="000A1532" w:rsidRDefault="001A5A3A" w:rsidP="00DC5620">
      <w:pPr>
        <w:spacing w:after="120" w:line="240" w:lineRule="auto"/>
        <w:jc w:val="center"/>
        <w:outlineLvl w:val="3"/>
        <w:rPr>
          <w:rFonts w:eastAsia="Times New Roman" w:cs="Times New Roman"/>
          <w:b/>
          <w:bCs/>
          <w:lang w:val="en-US" w:eastAsia="tr-TR"/>
        </w:rPr>
      </w:pPr>
    </w:p>
    <w:p w14:paraId="7DC7013C" w14:textId="77777777" w:rsidR="00200F56" w:rsidRPr="000A1532" w:rsidRDefault="002673E1" w:rsidP="00200F56">
      <w:pPr>
        <w:spacing w:before="120" w:after="120" w:line="240" w:lineRule="auto"/>
        <w:jc w:val="both"/>
        <w:rPr>
          <w:rFonts w:eastAsia="Times New Roman" w:cs="Times New Roman"/>
          <w:bCs/>
          <w:lang w:val="en-US" w:eastAsia="tr-TR"/>
        </w:rPr>
      </w:pPr>
      <w:proofErr w:type="spellStart"/>
      <w:r w:rsidRPr="000A1532">
        <w:rPr>
          <w:rFonts w:eastAsia="Times New Roman" w:cs="Times New Roman"/>
          <w:bCs/>
          <w:lang w:val="en-US" w:eastAsia="tr-TR"/>
        </w:rPr>
        <w:t>Folkart</w:t>
      </w:r>
      <w:proofErr w:type="spellEnd"/>
      <w:r w:rsidRPr="000A1532">
        <w:rPr>
          <w:rFonts w:eastAsia="Times New Roman" w:cs="Times New Roman"/>
          <w:bCs/>
          <w:lang w:val="en-US" w:eastAsia="tr-TR"/>
        </w:rPr>
        <w:t xml:space="preserve"> </w:t>
      </w:r>
      <w:proofErr w:type="spellStart"/>
      <w:r w:rsidRPr="000A1532">
        <w:rPr>
          <w:rFonts w:eastAsia="Times New Roman" w:cs="Times New Roman"/>
          <w:bCs/>
          <w:lang w:val="en-US" w:eastAsia="tr-TR"/>
        </w:rPr>
        <w:t>Yapı</w:t>
      </w:r>
      <w:proofErr w:type="spellEnd"/>
      <w:r w:rsidRPr="000A1532">
        <w:rPr>
          <w:rFonts w:eastAsia="Times New Roman" w:cs="Times New Roman"/>
          <w:bCs/>
          <w:lang w:val="en-US" w:eastAsia="tr-TR"/>
        </w:rPr>
        <w:t xml:space="preserve"> </w:t>
      </w:r>
      <w:proofErr w:type="spellStart"/>
      <w:r w:rsidRPr="000A1532">
        <w:rPr>
          <w:rFonts w:eastAsia="Times New Roman" w:cs="Times New Roman"/>
          <w:bCs/>
          <w:lang w:val="en-US" w:eastAsia="tr-TR"/>
        </w:rPr>
        <w:t>Sanayi</w:t>
      </w:r>
      <w:proofErr w:type="spellEnd"/>
      <w:r w:rsidRPr="000A1532">
        <w:rPr>
          <w:rFonts w:eastAsia="Times New Roman" w:cs="Times New Roman"/>
          <w:bCs/>
          <w:lang w:val="en-US" w:eastAsia="tr-TR"/>
        </w:rPr>
        <w:t xml:space="preserve"> </w:t>
      </w:r>
      <w:proofErr w:type="spellStart"/>
      <w:r w:rsidRPr="000A1532">
        <w:rPr>
          <w:rFonts w:eastAsia="Times New Roman" w:cs="Times New Roman"/>
          <w:bCs/>
          <w:lang w:val="en-US" w:eastAsia="tr-TR"/>
        </w:rPr>
        <w:t>Ticaret</w:t>
      </w:r>
      <w:proofErr w:type="spellEnd"/>
      <w:r w:rsidRPr="000A1532">
        <w:rPr>
          <w:rFonts w:eastAsia="Times New Roman" w:cs="Times New Roman"/>
          <w:bCs/>
          <w:lang w:val="en-US" w:eastAsia="tr-TR"/>
        </w:rPr>
        <w:t xml:space="preserve"> </w:t>
      </w:r>
      <w:proofErr w:type="spellStart"/>
      <w:r w:rsidRPr="000A1532">
        <w:rPr>
          <w:rFonts w:eastAsia="Times New Roman" w:cs="Times New Roman"/>
          <w:bCs/>
          <w:lang w:val="en-US" w:eastAsia="tr-TR"/>
        </w:rPr>
        <w:t>Anonim</w:t>
      </w:r>
      <w:proofErr w:type="spellEnd"/>
      <w:r w:rsidRPr="000A1532">
        <w:rPr>
          <w:rFonts w:eastAsia="Times New Roman" w:cs="Times New Roman"/>
          <w:bCs/>
          <w:lang w:val="en-US" w:eastAsia="tr-TR"/>
        </w:rPr>
        <w:t xml:space="preserve"> </w:t>
      </w:r>
      <w:proofErr w:type="spellStart"/>
      <w:r w:rsidRPr="000A1532">
        <w:rPr>
          <w:rFonts w:eastAsia="Times New Roman" w:cs="Times New Roman"/>
          <w:bCs/>
          <w:lang w:val="en-US" w:eastAsia="tr-TR"/>
        </w:rPr>
        <w:t>Şirketi</w:t>
      </w:r>
      <w:proofErr w:type="spellEnd"/>
      <w:r w:rsidR="00A34E43" w:rsidRPr="000A1532">
        <w:rPr>
          <w:rFonts w:eastAsia="Times New Roman" w:cs="Times New Roman"/>
          <w:bCs/>
          <w:lang w:val="en-US" w:eastAsia="tr-TR"/>
        </w:rPr>
        <w:t xml:space="preserve"> </w:t>
      </w:r>
      <w:r w:rsidR="00200F56" w:rsidRPr="000A1532">
        <w:rPr>
          <w:rFonts w:eastAsia="Times New Roman" w:cs="Times New Roman"/>
          <w:bCs/>
          <w:lang w:val="en-US" w:eastAsia="tr-TR"/>
        </w:rPr>
        <w:t xml:space="preserve">values protecting the fundamental rights and freedoms of individuals, especially the right to privacy, which is regulated in Article 20 of the Constitution. Therefore, it values protecting and processing personal data according to law and acts with this understanding in all of its planning and activities. </w:t>
      </w:r>
    </w:p>
    <w:p w14:paraId="0BA4348B" w14:textId="3E632D20" w:rsidR="00DC5620" w:rsidRPr="000A1532" w:rsidRDefault="00DC5620" w:rsidP="00DC5620">
      <w:pPr>
        <w:spacing w:before="120" w:after="120" w:line="240" w:lineRule="auto"/>
        <w:jc w:val="both"/>
        <w:rPr>
          <w:rFonts w:eastAsia="Times New Roman" w:cs="Times New Roman"/>
          <w:bCs/>
          <w:lang w:val="en-US" w:eastAsia="tr-TR"/>
        </w:rPr>
      </w:pPr>
    </w:p>
    <w:p w14:paraId="76117964" w14:textId="77777777" w:rsidR="00200F56" w:rsidRPr="000A1532" w:rsidRDefault="002673E1" w:rsidP="00200F56">
      <w:pPr>
        <w:spacing w:before="120" w:after="120" w:line="240" w:lineRule="auto"/>
        <w:jc w:val="both"/>
        <w:rPr>
          <w:rFonts w:eastAsia="Times New Roman" w:cs="Times New Roman"/>
          <w:lang w:val="en-US" w:eastAsia="tr-TR"/>
        </w:rPr>
      </w:pPr>
      <w:proofErr w:type="spellStart"/>
      <w:r w:rsidRPr="000A1532">
        <w:rPr>
          <w:rFonts w:eastAsia="Times New Roman" w:cs="Times New Roman"/>
          <w:bCs/>
          <w:lang w:val="en-US" w:eastAsia="tr-TR"/>
        </w:rPr>
        <w:t>Folkart</w:t>
      </w:r>
      <w:proofErr w:type="spellEnd"/>
      <w:r w:rsidRPr="000A1532">
        <w:rPr>
          <w:rFonts w:eastAsia="Times New Roman" w:cs="Times New Roman"/>
          <w:bCs/>
          <w:lang w:val="en-US" w:eastAsia="tr-TR"/>
        </w:rPr>
        <w:t xml:space="preserve"> </w:t>
      </w:r>
      <w:proofErr w:type="spellStart"/>
      <w:r w:rsidRPr="000A1532">
        <w:rPr>
          <w:rFonts w:eastAsia="Times New Roman" w:cs="Times New Roman"/>
          <w:bCs/>
          <w:lang w:val="en-US" w:eastAsia="tr-TR"/>
        </w:rPr>
        <w:t>Yapı</w:t>
      </w:r>
      <w:proofErr w:type="spellEnd"/>
      <w:r w:rsidRPr="000A1532">
        <w:rPr>
          <w:rFonts w:eastAsia="Times New Roman" w:cs="Times New Roman"/>
          <w:bCs/>
          <w:lang w:val="en-US" w:eastAsia="tr-TR"/>
        </w:rPr>
        <w:t xml:space="preserve"> </w:t>
      </w:r>
      <w:proofErr w:type="spellStart"/>
      <w:r w:rsidRPr="000A1532">
        <w:rPr>
          <w:rFonts w:eastAsia="Times New Roman" w:cs="Times New Roman"/>
          <w:bCs/>
          <w:lang w:val="en-US" w:eastAsia="tr-TR"/>
        </w:rPr>
        <w:t>Sanayi</w:t>
      </w:r>
      <w:proofErr w:type="spellEnd"/>
      <w:r w:rsidRPr="000A1532">
        <w:rPr>
          <w:rFonts w:eastAsia="Times New Roman" w:cs="Times New Roman"/>
          <w:bCs/>
          <w:lang w:val="en-US" w:eastAsia="tr-TR"/>
        </w:rPr>
        <w:t xml:space="preserve"> </w:t>
      </w:r>
      <w:proofErr w:type="spellStart"/>
      <w:r w:rsidRPr="000A1532">
        <w:rPr>
          <w:rFonts w:eastAsia="Times New Roman" w:cs="Times New Roman"/>
          <w:bCs/>
          <w:lang w:val="en-US" w:eastAsia="tr-TR"/>
        </w:rPr>
        <w:t>Ticaret</w:t>
      </w:r>
      <w:proofErr w:type="spellEnd"/>
      <w:r w:rsidRPr="000A1532">
        <w:rPr>
          <w:rFonts w:eastAsia="Times New Roman" w:cs="Times New Roman"/>
          <w:bCs/>
          <w:lang w:val="en-US" w:eastAsia="tr-TR"/>
        </w:rPr>
        <w:t xml:space="preserve"> </w:t>
      </w:r>
      <w:proofErr w:type="spellStart"/>
      <w:r w:rsidRPr="000A1532">
        <w:rPr>
          <w:rFonts w:eastAsia="Times New Roman" w:cs="Times New Roman"/>
          <w:bCs/>
          <w:lang w:val="en-US" w:eastAsia="tr-TR"/>
        </w:rPr>
        <w:t>Anonim</w:t>
      </w:r>
      <w:proofErr w:type="spellEnd"/>
      <w:r w:rsidRPr="000A1532">
        <w:rPr>
          <w:rFonts w:eastAsia="Times New Roman" w:cs="Times New Roman"/>
          <w:bCs/>
          <w:lang w:val="en-US" w:eastAsia="tr-TR"/>
        </w:rPr>
        <w:t xml:space="preserve"> </w:t>
      </w:r>
      <w:proofErr w:type="spellStart"/>
      <w:r w:rsidRPr="000A1532">
        <w:rPr>
          <w:rFonts w:eastAsia="Times New Roman" w:cs="Times New Roman"/>
          <w:bCs/>
          <w:lang w:val="en-US" w:eastAsia="tr-TR"/>
        </w:rPr>
        <w:t>Şirketi</w:t>
      </w:r>
      <w:proofErr w:type="spellEnd"/>
      <w:r w:rsidR="001A5A3A" w:rsidRPr="000A1532">
        <w:rPr>
          <w:rFonts w:eastAsia="Times New Roman" w:cs="Times New Roman"/>
          <w:bCs/>
          <w:lang w:val="en-US" w:eastAsia="tr-TR"/>
        </w:rPr>
        <w:t xml:space="preserve">, </w:t>
      </w:r>
      <w:r w:rsidR="00200F56" w:rsidRPr="000A1532">
        <w:rPr>
          <w:rFonts w:eastAsia="Times New Roman" w:cs="Times New Roman"/>
          <w:bCs/>
          <w:lang w:val="en-US" w:eastAsia="tr-TR"/>
        </w:rPr>
        <w:t>does not only consider the protection of personal data, which is the basis of the right to privacy, and its processing under the law only within the scope of compliance with the legislation, but also values the person as an approach to data protection. Acting with this awareness, takes all necessary administrative and technical measures to prevent the illegal processing of personal data and storing the personal data security</w:t>
      </w:r>
      <w:r w:rsidR="00200F56" w:rsidRPr="000A1532">
        <w:rPr>
          <w:rFonts w:eastAsia="Times New Roman" w:cs="Times New Roman"/>
          <w:lang w:val="en-US" w:eastAsia="tr-TR"/>
        </w:rPr>
        <w:t>.</w:t>
      </w:r>
    </w:p>
    <w:p w14:paraId="19B56CE6" w14:textId="3D357608" w:rsidR="005C3867" w:rsidRPr="000A1532" w:rsidRDefault="00200F56" w:rsidP="00200F56">
      <w:pPr>
        <w:spacing w:before="120" w:after="120" w:line="240" w:lineRule="auto"/>
        <w:jc w:val="both"/>
        <w:rPr>
          <w:rFonts w:eastAsia="Times New Roman" w:cs="Times New Roman"/>
          <w:lang w:val="en-US" w:eastAsia="tr-TR"/>
        </w:rPr>
      </w:pPr>
      <w:r w:rsidRPr="000A1532">
        <w:rPr>
          <w:rFonts w:eastAsia="Times New Roman" w:cs="Times New Roman"/>
          <w:lang w:val="en-US" w:eastAsia="tr-TR"/>
        </w:rPr>
        <w:t>In this context, information about the processing and transfer conditions of personal data produced or shared during the use of the website “www.</w:t>
      </w:r>
      <w:r w:rsidR="00D669A1" w:rsidRPr="000A1532">
        <w:rPr>
          <w:rFonts w:eastAsia="Times New Roman" w:cs="Times New Roman"/>
          <w:lang w:val="en-US" w:eastAsia="tr-TR"/>
        </w:rPr>
        <w:t>folkart</w:t>
      </w:r>
      <w:r w:rsidRPr="000A1532">
        <w:rPr>
          <w:rFonts w:eastAsia="Times New Roman" w:cs="Times New Roman"/>
          <w:lang w:val="en-US" w:eastAsia="tr-TR"/>
        </w:rPr>
        <w:t>.com.tr” under the Personal Data Protection Law No: 6698.</w:t>
      </w:r>
    </w:p>
    <w:p w14:paraId="601F8453" w14:textId="77777777" w:rsidR="00530268" w:rsidRPr="000A1532" w:rsidRDefault="00530268" w:rsidP="00DC5620">
      <w:pPr>
        <w:spacing w:before="120" w:after="120" w:line="240" w:lineRule="auto"/>
        <w:jc w:val="both"/>
        <w:rPr>
          <w:rFonts w:eastAsia="Times New Roman" w:cs="Times New Roman"/>
          <w:lang w:val="en-US" w:eastAsia="tr-TR"/>
        </w:rPr>
      </w:pPr>
    </w:p>
    <w:p w14:paraId="0487CE35" w14:textId="77777777" w:rsidR="00833731" w:rsidRPr="000A1532" w:rsidRDefault="00833731" w:rsidP="00833731">
      <w:pPr>
        <w:pStyle w:val="Balk2"/>
        <w:contextualSpacing w:val="0"/>
        <w:rPr>
          <w:lang w:val="en-US"/>
        </w:rPr>
      </w:pPr>
      <w:r w:rsidRPr="000A1532">
        <w:rPr>
          <w:lang w:val="en-US"/>
        </w:rPr>
        <w:t>Definitions</w:t>
      </w:r>
    </w:p>
    <w:p w14:paraId="72111567" w14:textId="569BEEB9" w:rsidR="000E05EC" w:rsidRPr="000A1532" w:rsidRDefault="000C3FC8" w:rsidP="00DC5620">
      <w:pPr>
        <w:spacing w:after="120" w:line="240" w:lineRule="auto"/>
        <w:jc w:val="both"/>
        <w:rPr>
          <w:rFonts w:eastAsia="Times New Roman" w:cs="Times New Roman"/>
          <w:lang w:val="en-US" w:eastAsia="tr-TR"/>
        </w:rPr>
      </w:pPr>
      <w:r w:rsidRPr="000A1532">
        <w:rPr>
          <w:rFonts w:eastAsia="Times New Roman" w:cs="Times New Roman"/>
          <w:b/>
          <w:i/>
          <w:lang w:val="en-US" w:eastAsia="tr-TR"/>
        </w:rPr>
        <w:t>Website:</w:t>
      </w:r>
      <w:r w:rsidRPr="000A1532">
        <w:rPr>
          <w:rFonts w:eastAsia="Times New Roman" w:cs="Times New Roman"/>
          <w:lang w:val="en-US" w:eastAsia="tr-TR"/>
        </w:rPr>
        <w:t xml:space="preserve"> </w:t>
      </w:r>
      <w:r w:rsidR="00F60870" w:rsidRPr="000A1532">
        <w:rPr>
          <w:rFonts w:eastAsia="Times New Roman" w:cs="Times New Roman"/>
          <w:lang w:val="en-US" w:eastAsia="tr-TR"/>
        </w:rPr>
        <w:t>“</w:t>
      </w:r>
      <w:r w:rsidR="00A34E43" w:rsidRPr="000A1532">
        <w:rPr>
          <w:rFonts w:eastAsia="Times New Roman" w:cs="Times New Roman"/>
          <w:lang w:val="en-US" w:eastAsia="tr-TR"/>
        </w:rPr>
        <w:t>www.</w:t>
      </w:r>
      <w:r w:rsidR="002673E1" w:rsidRPr="000A1532">
        <w:rPr>
          <w:rFonts w:eastAsia="Times New Roman" w:cs="Times New Roman"/>
          <w:lang w:val="en-US" w:eastAsia="tr-TR"/>
        </w:rPr>
        <w:t>folkart</w:t>
      </w:r>
      <w:r w:rsidR="00A34E43" w:rsidRPr="000A1532">
        <w:rPr>
          <w:rFonts w:eastAsia="Times New Roman" w:cs="Times New Roman"/>
          <w:lang w:val="en-US" w:eastAsia="tr-TR"/>
        </w:rPr>
        <w:t>.</w:t>
      </w:r>
      <w:r w:rsidR="002673E1" w:rsidRPr="000A1532">
        <w:rPr>
          <w:rFonts w:eastAsia="Times New Roman" w:cs="Times New Roman"/>
          <w:lang w:val="en-US" w:eastAsia="tr-TR"/>
        </w:rPr>
        <w:t>com</w:t>
      </w:r>
      <w:r w:rsidR="004C3F45" w:rsidRPr="000A1532">
        <w:rPr>
          <w:rFonts w:eastAsia="Times New Roman" w:cs="Times New Roman"/>
          <w:lang w:val="en-US" w:eastAsia="tr-TR"/>
        </w:rPr>
        <w:t>.tr</w:t>
      </w:r>
      <w:r w:rsidR="00CE2202" w:rsidRPr="000A1532">
        <w:rPr>
          <w:rFonts w:eastAsia="Times New Roman" w:cs="Times New Roman"/>
          <w:lang w:val="en-US" w:eastAsia="tr-TR"/>
        </w:rPr>
        <w:t xml:space="preserve">” </w:t>
      </w:r>
    </w:p>
    <w:p w14:paraId="6D0C9D35" w14:textId="77777777" w:rsidR="000C3FC8" w:rsidRPr="000A1532" w:rsidRDefault="000C3FC8" w:rsidP="000C3FC8">
      <w:pPr>
        <w:spacing w:after="120" w:line="240" w:lineRule="auto"/>
        <w:jc w:val="both"/>
        <w:rPr>
          <w:rStyle w:val="Vurgu"/>
          <w:rFonts w:eastAsia="Times New Roman" w:cs="Times New Roman"/>
          <w:b/>
          <w:iCs w:val="0"/>
          <w:lang w:val="en-US" w:eastAsia="tr-TR"/>
        </w:rPr>
      </w:pPr>
      <w:r w:rsidRPr="000A1532">
        <w:rPr>
          <w:rFonts w:eastAsia="Times New Roman" w:cs="Times New Roman"/>
          <w:b/>
          <w:i/>
          <w:lang w:val="en-US" w:eastAsia="tr-TR"/>
        </w:rPr>
        <w:t xml:space="preserve">Law: </w:t>
      </w:r>
      <w:r w:rsidRPr="000A1532">
        <w:rPr>
          <w:rFonts w:eastAsia="Times New Roman" w:cs="Times New Roman"/>
          <w:lang w:val="en-US" w:eastAsia="tr-TR"/>
        </w:rPr>
        <w:t>Personal Data Protection Law No. 6698</w:t>
      </w:r>
    </w:p>
    <w:p w14:paraId="18A07A7B" w14:textId="77777777" w:rsidR="000C3FC8" w:rsidRPr="000A1532" w:rsidRDefault="000C3FC8" w:rsidP="000C3FC8">
      <w:pPr>
        <w:spacing w:after="120" w:line="240" w:lineRule="auto"/>
        <w:jc w:val="both"/>
        <w:rPr>
          <w:lang w:val="en-US"/>
        </w:rPr>
      </w:pPr>
      <w:r w:rsidRPr="000A1532">
        <w:rPr>
          <w:rStyle w:val="Vurgu"/>
          <w:b/>
          <w:bCs/>
          <w:lang w:val="en-US"/>
        </w:rPr>
        <w:t>Personal Data</w:t>
      </w:r>
      <w:r w:rsidRPr="000A1532">
        <w:rPr>
          <w:rStyle w:val="Gl"/>
          <w:lang w:val="en-US"/>
        </w:rPr>
        <w:t>:</w:t>
      </w:r>
      <w:r w:rsidRPr="000A1532">
        <w:rPr>
          <w:lang w:val="en-US"/>
        </w:rPr>
        <w:t xml:space="preserve"> Any information related to an identified or identifiable natural person.</w:t>
      </w:r>
    </w:p>
    <w:p w14:paraId="4D9E5C38" w14:textId="77777777" w:rsidR="000C3FC8" w:rsidRPr="000A1532" w:rsidRDefault="000C3FC8" w:rsidP="000C3FC8">
      <w:pPr>
        <w:spacing w:after="120" w:line="240" w:lineRule="auto"/>
        <w:jc w:val="both"/>
        <w:rPr>
          <w:rFonts w:eastAsia="Times New Roman" w:cs="Times New Roman"/>
          <w:lang w:val="en-US" w:eastAsia="tr-TR"/>
        </w:rPr>
      </w:pPr>
      <w:r w:rsidRPr="000A1532">
        <w:rPr>
          <w:rFonts w:eastAsia="Times New Roman" w:cs="Times New Roman"/>
          <w:b/>
          <w:i/>
          <w:lang w:val="en-US" w:eastAsia="tr-TR"/>
        </w:rPr>
        <w:t>Online Visitor/Data Subject:</w:t>
      </w:r>
      <w:r w:rsidRPr="000A1532">
        <w:rPr>
          <w:rFonts w:eastAsia="Times New Roman" w:cs="Times New Roman"/>
          <w:lang w:val="en-US" w:eastAsia="tr-TR"/>
        </w:rPr>
        <w:t xml:space="preserve"> Any person who access the website. Included as “Visitor” category in relevant company policies.</w:t>
      </w:r>
    </w:p>
    <w:p w14:paraId="0994036D" w14:textId="77777777" w:rsidR="000C3FC8" w:rsidRPr="000A1532" w:rsidRDefault="000C3FC8" w:rsidP="000C3FC8">
      <w:pPr>
        <w:spacing w:after="120" w:line="240" w:lineRule="auto"/>
        <w:jc w:val="both"/>
        <w:rPr>
          <w:rFonts w:eastAsia="Times New Roman" w:cs="Times New Roman"/>
          <w:lang w:val="en-US" w:eastAsia="tr-TR"/>
        </w:rPr>
      </w:pPr>
      <w:r w:rsidRPr="000A1532">
        <w:rPr>
          <w:rFonts w:eastAsia="Times New Roman" w:cs="Times New Roman"/>
          <w:b/>
          <w:i/>
          <w:lang w:val="en-US" w:eastAsia="tr-TR"/>
        </w:rPr>
        <w:t>Board:</w:t>
      </w:r>
      <w:r w:rsidRPr="000A1532">
        <w:rPr>
          <w:rFonts w:eastAsia="Times New Roman" w:cs="Times New Roman"/>
          <w:lang w:val="en-US" w:eastAsia="tr-TR"/>
        </w:rPr>
        <w:t xml:space="preserve"> Personal Data Protection Board</w:t>
      </w:r>
    </w:p>
    <w:p w14:paraId="618C91B3" w14:textId="4B0CF9CC" w:rsidR="00B77556" w:rsidRPr="000A1532" w:rsidRDefault="000C3FC8" w:rsidP="00DC5620">
      <w:pPr>
        <w:spacing w:after="120" w:line="240" w:lineRule="auto"/>
        <w:jc w:val="both"/>
        <w:rPr>
          <w:rFonts w:eastAsia="Times New Roman" w:cs="Times New Roman"/>
          <w:bCs/>
          <w:lang w:val="en-US" w:eastAsia="tr-TR"/>
        </w:rPr>
      </w:pPr>
      <w:r w:rsidRPr="000A1532">
        <w:rPr>
          <w:rFonts w:eastAsia="Times New Roman" w:cs="Times New Roman"/>
          <w:b/>
          <w:i/>
          <w:lang w:val="en-US" w:eastAsia="tr-TR"/>
        </w:rPr>
        <w:t>Company</w:t>
      </w:r>
      <w:r w:rsidRPr="000A1532">
        <w:rPr>
          <w:rFonts w:eastAsia="Times New Roman" w:cs="Times New Roman"/>
          <w:bCs/>
          <w:lang w:val="en-US" w:eastAsia="tr-TR"/>
        </w:rPr>
        <w:t xml:space="preserve">: </w:t>
      </w:r>
      <w:proofErr w:type="spellStart"/>
      <w:r w:rsidR="002673E1" w:rsidRPr="000A1532">
        <w:rPr>
          <w:rFonts w:eastAsia="Times New Roman" w:cs="Times New Roman"/>
          <w:bCs/>
          <w:lang w:val="en-US" w:eastAsia="tr-TR"/>
        </w:rPr>
        <w:t>Folkart</w:t>
      </w:r>
      <w:proofErr w:type="spellEnd"/>
      <w:r w:rsidR="002673E1" w:rsidRPr="000A1532">
        <w:rPr>
          <w:rFonts w:eastAsia="Times New Roman" w:cs="Times New Roman"/>
          <w:bCs/>
          <w:lang w:val="en-US" w:eastAsia="tr-TR"/>
        </w:rPr>
        <w:t xml:space="preserve"> </w:t>
      </w:r>
      <w:proofErr w:type="spellStart"/>
      <w:r w:rsidR="002673E1" w:rsidRPr="000A1532">
        <w:rPr>
          <w:rFonts w:eastAsia="Times New Roman" w:cs="Times New Roman"/>
          <w:bCs/>
          <w:lang w:val="en-US" w:eastAsia="tr-TR"/>
        </w:rPr>
        <w:t>Yapı</w:t>
      </w:r>
      <w:proofErr w:type="spellEnd"/>
      <w:r w:rsidR="002673E1" w:rsidRPr="000A1532">
        <w:rPr>
          <w:rFonts w:eastAsia="Times New Roman" w:cs="Times New Roman"/>
          <w:bCs/>
          <w:lang w:val="en-US" w:eastAsia="tr-TR"/>
        </w:rPr>
        <w:t xml:space="preserve"> </w:t>
      </w:r>
      <w:proofErr w:type="spellStart"/>
      <w:r w:rsidR="002673E1" w:rsidRPr="000A1532">
        <w:rPr>
          <w:rFonts w:eastAsia="Times New Roman" w:cs="Times New Roman"/>
          <w:bCs/>
          <w:lang w:val="en-US" w:eastAsia="tr-TR"/>
        </w:rPr>
        <w:t>Sanayi</w:t>
      </w:r>
      <w:proofErr w:type="spellEnd"/>
      <w:r w:rsidR="002673E1" w:rsidRPr="000A1532">
        <w:rPr>
          <w:rFonts w:eastAsia="Times New Roman" w:cs="Times New Roman"/>
          <w:bCs/>
          <w:lang w:val="en-US" w:eastAsia="tr-TR"/>
        </w:rPr>
        <w:t xml:space="preserve"> </w:t>
      </w:r>
      <w:proofErr w:type="spellStart"/>
      <w:r w:rsidR="002673E1" w:rsidRPr="000A1532">
        <w:rPr>
          <w:rFonts w:eastAsia="Times New Roman" w:cs="Times New Roman"/>
          <w:bCs/>
          <w:lang w:val="en-US" w:eastAsia="tr-TR"/>
        </w:rPr>
        <w:t>Ticaret</w:t>
      </w:r>
      <w:proofErr w:type="spellEnd"/>
      <w:r w:rsidR="002673E1" w:rsidRPr="000A1532">
        <w:rPr>
          <w:rFonts w:eastAsia="Times New Roman" w:cs="Times New Roman"/>
          <w:bCs/>
          <w:lang w:val="en-US" w:eastAsia="tr-TR"/>
        </w:rPr>
        <w:t xml:space="preserve"> </w:t>
      </w:r>
      <w:proofErr w:type="spellStart"/>
      <w:r w:rsidR="002673E1" w:rsidRPr="000A1532">
        <w:rPr>
          <w:rFonts w:eastAsia="Times New Roman" w:cs="Times New Roman"/>
          <w:bCs/>
          <w:lang w:val="en-US" w:eastAsia="tr-TR"/>
        </w:rPr>
        <w:t>Anonim</w:t>
      </w:r>
      <w:proofErr w:type="spellEnd"/>
      <w:r w:rsidR="002673E1" w:rsidRPr="000A1532">
        <w:rPr>
          <w:rFonts w:eastAsia="Times New Roman" w:cs="Times New Roman"/>
          <w:bCs/>
          <w:lang w:val="en-US" w:eastAsia="tr-TR"/>
        </w:rPr>
        <w:t xml:space="preserve"> </w:t>
      </w:r>
      <w:proofErr w:type="spellStart"/>
      <w:r w:rsidR="002673E1" w:rsidRPr="000A1532">
        <w:rPr>
          <w:rFonts w:eastAsia="Times New Roman" w:cs="Times New Roman"/>
          <w:bCs/>
          <w:lang w:val="en-US" w:eastAsia="tr-TR"/>
        </w:rPr>
        <w:t>Şirketi</w:t>
      </w:r>
      <w:proofErr w:type="spellEnd"/>
    </w:p>
    <w:p w14:paraId="2BD0E901" w14:textId="77777777" w:rsidR="000C3FC8" w:rsidRPr="000A1532" w:rsidRDefault="000C3FC8" w:rsidP="000C3FC8">
      <w:pPr>
        <w:spacing w:after="120" w:line="240" w:lineRule="auto"/>
        <w:jc w:val="both"/>
        <w:rPr>
          <w:rFonts w:eastAsia="Times New Roman" w:cs="Times New Roman"/>
          <w:b/>
          <w:i/>
          <w:lang w:val="en-US" w:eastAsia="tr-TR"/>
        </w:rPr>
      </w:pPr>
      <w:r w:rsidRPr="000A1532">
        <w:rPr>
          <w:rFonts w:eastAsia="Times New Roman" w:cs="Times New Roman"/>
          <w:b/>
          <w:i/>
          <w:lang w:val="en-US" w:eastAsia="tr-TR"/>
        </w:rPr>
        <w:t xml:space="preserve">Hosting Provider: </w:t>
      </w:r>
      <w:r w:rsidRPr="000A1532">
        <w:rPr>
          <w:rFonts w:eastAsia="Times New Roman" w:cs="Times New Roman"/>
          <w:lang w:val="en-US" w:eastAsia="tr-TR"/>
        </w:rPr>
        <w:t>Natural or legal persons who provide or operate systems that host services and content on the Internet.</w:t>
      </w:r>
    </w:p>
    <w:p w14:paraId="6A4B02A7" w14:textId="77777777" w:rsidR="00B77556" w:rsidRPr="000A1532" w:rsidRDefault="00B77556" w:rsidP="00DC5620">
      <w:pPr>
        <w:spacing w:after="120" w:line="240" w:lineRule="auto"/>
        <w:jc w:val="both"/>
        <w:rPr>
          <w:rFonts w:eastAsia="Times New Roman" w:cs="Times New Roman"/>
          <w:b/>
          <w:i/>
          <w:lang w:val="en-US" w:eastAsia="tr-TR"/>
        </w:rPr>
      </w:pPr>
    </w:p>
    <w:p w14:paraId="1832AE55" w14:textId="77777777" w:rsidR="00CD2470" w:rsidRPr="000A1532" w:rsidRDefault="00CD2470" w:rsidP="00CD2470">
      <w:pPr>
        <w:pStyle w:val="Balk2"/>
        <w:contextualSpacing w:val="0"/>
        <w:rPr>
          <w:lang w:val="en-US"/>
        </w:rPr>
      </w:pPr>
      <w:r w:rsidRPr="000A1532">
        <w:rPr>
          <w:lang w:val="en-US"/>
        </w:rPr>
        <w:t>Processed Personal Data</w:t>
      </w:r>
    </w:p>
    <w:p w14:paraId="7763DD10" w14:textId="77777777" w:rsidR="00CD2470" w:rsidRPr="000A1532" w:rsidRDefault="00CD2470" w:rsidP="00CD2470">
      <w:pPr>
        <w:spacing w:before="120" w:after="120" w:line="240" w:lineRule="auto"/>
        <w:jc w:val="both"/>
        <w:rPr>
          <w:rFonts w:eastAsia="Times New Roman" w:cs="Times New Roman"/>
          <w:lang w:val="en-US" w:eastAsia="tr-TR"/>
        </w:rPr>
      </w:pPr>
      <w:r w:rsidRPr="000A1532">
        <w:rPr>
          <w:rFonts w:eastAsia="Times New Roman" w:cs="Times New Roman"/>
          <w:lang w:val="en-US" w:eastAsia="tr-TR"/>
        </w:rPr>
        <w:t>Processed personal data of Online Visitor depending on the access to the Website and the transactions performed on the Website are presented below:</w:t>
      </w:r>
    </w:p>
    <w:p w14:paraId="4D249D42" w14:textId="77777777" w:rsidR="00CD2470" w:rsidRPr="000A1532" w:rsidRDefault="00CD2470" w:rsidP="00CD2470">
      <w:pPr>
        <w:spacing w:before="120" w:after="120" w:line="240" w:lineRule="auto"/>
        <w:jc w:val="both"/>
        <w:rPr>
          <w:rFonts w:eastAsia="Times New Roman" w:cs="Times New Roman"/>
          <w:lang w:val="en-US" w:eastAsia="tr-TR"/>
        </w:rPr>
      </w:pPr>
      <w:r w:rsidRPr="000A1532">
        <w:rPr>
          <w:rFonts w:eastAsia="Times New Roman" w:cs="Times New Roman"/>
          <w:lang w:val="en-US" w:eastAsia="tr-TR"/>
        </w:rPr>
        <w:t>For Online Visitors who visit the Website,</w:t>
      </w:r>
    </w:p>
    <w:p w14:paraId="10B1BCEE" w14:textId="77777777" w:rsidR="00CD2470" w:rsidRPr="000A1532" w:rsidRDefault="00CD2470" w:rsidP="00CD2470">
      <w:pPr>
        <w:spacing w:before="120" w:after="120" w:line="240" w:lineRule="auto"/>
        <w:jc w:val="both"/>
        <w:rPr>
          <w:rFonts w:eastAsia="Times New Roman" w:cs="Times New Roman"/>
          <w:lang w:val="en-US" w:eastAsia="tr-TR"/>
        </w:rPr>
      </w:pPr>
      <w:r w:rsidRPr="000A1532">
        <w:rPr>
          <w:rFonts w:eastAsia="Times New Roman" w:cs="Times New Roman"/>
          <w:lang w:val="en-US" w:eastAsia="tr-TR"/>
        </w:rPr>
        <w:t>- Process Security Information (IP address, website traffic information, etc.)</w:t>
      </w:r>
    </w:p>
    <w:p w14:paraId="0DA9A2AC" w14:textId="77777777" w:rsidR="00CD2470" w:rsidRPr="000A1532" w:rsidRDefault="00CD2470" w:rsidP="00CD2470">
      <w:pPr>
        <w:spacing w:before="120" w:after="120" w:line="240" w:lineRule="auto"/>
        <w:jc w:val="both"/>
        <w:rPr>
          <w:rFonts w:eastAsia="Times New Roman" w:cs="Times New Roman"/>
          <w:lang w:val="en-US" w:eastAsia="tr-TR"/>
        </w:rPr>
      </w:pPr>
    </w:p>
    <w:p w14:paraId="3FD25A67" w14:textId="77777777" w:rsidR="00CD2470" w:rsidRPr="000A1532" w:rsidRDefault="00CD2470" w:rsidP="00CD2470">
      <w:pPr>
        <w:spacing w:before="120" w:after="120" w:line="240" w:lineRule="auto"/>
        <w:jc w:val="both"/>
        <w:rPr>
          <w:rFonts w:eastAsia="Times New Roman" w:cs="Times New Roman"/>
          <w:lang w:val="en-US" w:eastAsia="tr-TR"/>
        </w:rPr>
      </w:pPr>
      <w:r w:rsidRPr="000A1532">
        <w:rPr>
          <w:rFonts w:eastAsia="Times New Roman" w:cs="Times New Roman"/>
          <w:lang w:val="en-US" w:eastAsia="tr-TR"/>
        </w:rPr>
        <w:t>For Online Visitors who fill in the forms on the Website,</w:t>
      </w:r>
    </w:p>
    <w:p w14:paraId="03E30AEC" w14:textId="77777777" w:rsidR="00CD2470" w:rsidRPr="000A1532" w:rsidRDefault="00CD2470" w:rsidP="00CD2470">
      <w:pPr>
        <w:spacing w:before="120" w:after="120" w:line="240" w:lineRule="auto"/>
        <w:jc w:val="both"/>
        <w:rPr>
          <w:rFonts w:eastAsia="Times New Roman" w:cs="Times New Roman"/>
          <w:lang w:val="en-US" w:eastAsia="tr-TR"/>
        </w:rPr>
      </w:pPr>
      <w:r w:rsidRPr="000A1532">
        <w:rPr>
          <w:rFonts w:eastAsia="Times New Roman" w:cs="Times New Roman"/>
          <w:lang w:val="en-US" w:eastAsia="tr-TR"/>
        </w:rPr>
        <w:t>- Identity Information (first name, last name)</w:t>
      </w:r>
    </w:p>
    <w:p w14:paraId="3826A99F" w14:textId="77777777" w:rsidR="00CD2470" w:rsidRPr="000A1532" w:rsidRDefault="00CD2470" w:rsidP="00CD2470">
      <w:pPr>
        <w:spacing w:before="120" w:after="120" w:line="240" w:lineRule="auto"/>
        <w:jc w:val="both"/>
        <w:rPr>
          <w:rFonts w:eastAsia="Times New Roman" w:cs="Times New Roman"/>
          <w:lang w:val="en-US" w:eastAsia="tr-TR"/>
        </w:rPr>
      </w:pPr>
      <w:r w:rsidRPr="000A1532">
        <w:rPr>
          <w:rFonts w:eastAsia="Times New Roman" w:cs="Times New Roman"/>
          <w:lang w:val="en-US" w:eastAsia="tr-TR"/>
        </w:rPr>
        <w:t>- Contact Information (e-mail address, phone number)</w:t>
      </w:r>
    </w:p>
    <w:p w14:paraId="3E4600D8" w14:textId="77777777" w:rsidR="00CD2470" w:rsidRPr="000A1532" w:rsidRDefault="00CD2470" w:rsidP="00CD2470">
      <w:pPr>
        <w:spacing w:before="120" w:after="120" w:line="240" w:lineRule="auto"/>
        <w:jc w:val="both"/>
        <w:rPr>
          <w:rFonts w:eastAsia="Times New Roman" w:cs="Times New Roman"/>
          <w:lang w:val="en-US" w:eastAsia="tr-TR"/>
        </w:rPr>
      </w:pPr>
    </w:p>
    <w:p w14:paraId="1E9B2E45" w14:textId="77777777" w:rsidR="00CD2470" w:rsidRPr="000A1532" w:rsidRDefault="00CD2470" w:rsidP="00CD2470">
      <w:pPr>
        <w:spacing w:before="120" w:after="120" w:line="240" w:lineRule="auto"/>
        <w:jc w:val="both"/>
        <w:rPr>
          <w:rFonts w:eastAsia="Times New Roman" w:cs="Times New Roman"/>
          <w:lang w:val="en-US" w:eastAsia="tr-TR"/>
        </w:rPr>
      </w:pPr>
      <w:r w:rsidRPr="000A1532">
        <w:rPr>
          <w:rFonts w:eastAsia="Times New Roman" w:cs="Times New Roman"/>
          <w:lang w:val="en-US" w:eastAsia="tr-TR"/>
        </w:rPr>
        <w:t>In addition to those above, it is possible to process other data that may be mandatory for the operation, development, and security of the Website under the Law.</w:t>
      </w:r>
    </w:p>
    <w:p w14:paraId="424AD1B3" w14:textId="77777777" w:rsidR="00CD2470" w:rsidRPr="000A1532" w:rsidRDefault="00CD2470" w:rsidP="00CD2470">
      <w:pPr>
        <w:spacing w:before="120" w:after="120" w:line="240" w:lineRule="auto"/>
        <w:jc w:val="both"/>
        <w:rPr>
          <w:rFonts w:eastAsia="Times New Roman" w:cs="Times New Roman"/>
          <w:lang w:val="en-US" w:eastAsia="tr-TR"/>
        </w:rPr>
      </w:pPr>
    </w:p>
    <w:p w14:paraId="4B5BA88D" w14:textId="77777777" w:rsidR="00CD2470" w:rsidRPr="000A1532" w:rsidRDefault="00CD2470" w:rsidP="00CD2470">
      <w:pPr>
        <w:pStyle w:val="Balk2"/>
        <w:contextualSpacing w:val="0"/>
        <w:rPr>
          <w:lang w:val="en-US"/>
        </w:rPr>
      </w:pPr>
      <w:r w:rsidRPr="000A1532">
        <w:rPr>
          <w:lang w:val="en-US"/>
        </w:rPr>
        <w:t>Method and Cause of Action of Collecting Personal Data</w:t>
      </w:r>
    </w:p>
    <w:p w14:paraId="165E11FA" w14:textId="77777777" w:rsidR="00CD2470" w:rsidRPr="000A1532" w:rsidRDefault="00CD2470" w:rsidP="00CD2470">
      <w:pPr>
        <w:spacing w:before="120" w:after="120" w:line="240" w:lineRule="auto"/>
        <w:jc w:val="both"/>
        <w:rPr>
          <w:rFonts w:eastAsia="Times New Roman" w:cs="Times New Roman"/>
          <w:lang w:val="en-US" w:eastAsia="tr-TR"/>
        </w:rPr>
      </w:pPr>
      <w:r w:rsidRPr="000A1532">
        <w:rPr>
          <w:rFonts w:eastAsia="Times New Roman" w:cs="Times New Roman"/>
          <w:lang w:val="en-US" w:eastAsia="tr-TR"/>
        </w:rPr>
        <w:t>Personal data is collected by using the Website or filling out the communication form to store it for the time required for processing by wholly or partly automated means.</w:t>
      </w:r>
    </w:p>
    <w:p w14:paraId="31E454C0" w14:textId="77777777" w:rsidR="00CD2470" w:rsidRPr="000A1532" w:rsidRDefault="00CD2470" w:rsidP="00CD2470">
      <w:pPr>
        <w:spacing w:before="120" w:after="120" w:line="240" w:lineRule="auto"/>
        <w:jc w:val="both"/>
        <w:rPr>
          <w:lang w:val="en-US"/>
        </w:rPr>
      </w:pPr>
      <w:r w:rsidRPr="000A1532">
        <w:rPr>
          <w:lang w:val="en-US"/>
        </w:rPr>
        <w:t>Personal data is processed based on the explicit consent of the Online Visitor. However; under the Article 5(2) of the Law, personal data may be processed without the explicit consent of the data subject if it is (</w:t>
      </w:r>
      <w:proofErr w:type="spellStart"/>
      <w:r w:rsidRPr="000A1532">
        <w:rPr>
          <w:lang w:val="en-US"/>
        </w:rPr>
        <w:t>i</w:t>
      </w:r>
      <w:proofErr w:type="spellEnd"/>
      <w:r w:rsidRPr="000A1532">
        <w:rPr>
          <w:lang w:val="en-US"/>
        </w:rPr>
        <w:t>) expressly permitted by any law, (ii) necessary for the data controller to comply with legal obligations, (iii) necessary for the institution, usage or protection of a right, (iv) necessary for the legitimate interests of the data controller, provided that the fundamental rights and freedoms of the data subject are not harmed.</w:t>
      </w:r>
    </w:p>
    <w:p w14:paraId="1F9414AE" w14:textId="77777777" w:rsidR="00CD2470" w:rsidRPr="000A1532" w:rsidRDefault="00CD2470" w:rsidP="00CD2470">
      <w:pPr>
        <w:spacing w:before="120" w:after="120" w:line="240" w:lineRule="auto"/>
        <w:jc w:val="both"/>
        <w:rPr>
          <w:lang w:val="en-US"/>
        </w:rPr>
      </w:pPr>
    </w:p>
    <w:p w14:paraId="0EEA2344" w14:textId="77777777" w:rsidR="00CD2470" w:rsidRPr="000A1532" w:rsidRDefault="00CD2470" w:rsidP="00CD2470">
      <w:pPr>
        <w:pStyle w:val="Balk2"/>
        <w:contextualSpacing w:val="0"/>
        <w:rPr>
          <w:lang w:val="en-US"/>
        </w:rPr>
      </w:pPr>
      <w:r w:rsidRPr="000A1532">
        <w:rPr>
          <w:lang w:val="en-US"/>
        </w:rPr>
        <w:t>Processing Purposes of Personal Data</w:t>
      </w:r>
    </w:p>
    <w:p w14:paraId="4757A931" w14:textId="77777777" w:rsidR="00CD2470" w:rsidRPr="000A1532" w:rsidRDefault="00CD2470" w:rsidP="00CD2470">
      <w:pPr>
        <w:spacing w:before="120" w:after="120" w:line="240" w:lineRule="auto"/>
        <w:jc w:val="both"/>
        <w:rPr>
          <w:rFonts w:eastAsia="Times New Roman" w:cs="Times New Roman"/>
          <w:lang w:val="en-US" w:eastAsia="tr-TR"/>
        </w:rPr>
      </w:pPr>
      <w:r w:rsidRPr="000A1532">
        <w:rPr>
          <w:rFonts w:eastAsia="Times New Roman" w:cs="Times New Roman"/>
          <w:lang w:val="en-US" w:eastAsia="tr-TR"/>
        </w:rPr>
        <w:t>Personal data is processed depending on the transactions made by Online Visitor on the Website, in the case of expressly permitted by any law or under the other conditions specified in the Article 5(2) of the Law for the following purposes;</w:t>
      </w:r>
    </w:p>
    <w:p w14:paraId="09028D34" w14:textId="3A0DF448" w:rsidR="00CD2470" w:rsidRPr="000A1532" w:rsidRDefault="00CD2470" w:rsidP="00CD2470">
      <w:pPr>
        <w:pStyle w:val="ListeParagraf"/>
        <w:numPr>
          <w:ilvl w:val="0"/>
          <w:numId w:val="20"/>
        </w:numPr>
        <w:spacing w:before="120" w:after="120" w:line="240" w:lineRule="auto"/>
        <w:contextualSpacing w:val="0"/>
        <w:jc w:val="both"/>
        <w:rPr>
          <w:rFonts w:ascii="Book Antiqua" w:eastAsia="Times New Roman" w:hAnsi="Book Antiqua" w:cs="Times New Roman"/>
          <w:lang w:val="en-US" w:eastAsia="tr-TR"/>
        </w:rPr>
      </w:pPr>
      <w:r w:rsidRPr="000A1532">
        <w:rPr>
          <w:rFonts w:ascii="Book Antiqua" w:eastAsia="Times New Roman" w:hAnsi="Book Antiqua" w:cs="Times New Roman"/>
          <w:lang w:val="en-US" w:eastAsia="tr-TR"/>
        </w:rPr>
        <w:t xml:space="preserve">“In case of filling out the “Identity and Contact Details” form Conducting/supervising business activities, </w:t>
      </w:r>
      <w:r w:rsidR="000A1532" w:rsidRPr="000A1532">
        <w:rPr>
          <w:rFonts w:ascii="Book Antiqua" w:eastAsia="Times New Roman" w:hAnsi="Book Antiqua" w:cs="Times New Roman"/>
          <w:lang w:val="en-US" w:eastAsia="tr-TR"/>
        </w:rPr>
        <w:t>managing</w:t>
      </w:r>
      <w:r w:rsidRPr="000A1532">
        <w:rPr>
          <w:rFonts w:ascii="Book Antiqua" w:eastAsia="Times New Roman" w:hAnsi="Book Antiqua" w:cs="Times New Roman"/>
          <w:lang w:val="en-US" w:eastAsia="tr-TR"/>
        </w:rPr>
        <w:t xml:space="preserve"> customer relationship management process, </w:t>
      </w:r>
      <w:r w:rsidR="000A1532" w:rsidRPr="000A1532">
        <w:rPr>
          <w:rFonts w:ascii="Book Antiqua" w:eastAsia="Times New Roman" w:hAnsi="Book Antiqua" w:cs="Times New Roman"/>
          <w:lang w:val="en-US" w:eastAsia="tr-TR"/>
        </w:rPr>
        <w:t>following</w:t>
      </w:r>
      <w:r w:rsidRPr="000A1532">
        <w:rPr>
          <w:rFonts w:ascii="Book Antiqua" w:eastAsia="Times New Roman" w:hAnsi="Book Antiqua" w:cs="Times New Roman"/>
          <w:lang w:val="en-US" w:eastAsia="tr-TR"/>
        </w:rPr>
        <w:t xml:space="preserve"> demands/complaints, conducting communication activities</w:t>
      </w:r>
    </w:p>
    <w:p w14:paraId="16E3C96A" w14:textId="6136A8C6" w:rsidR="005E1EE2" w:rsidRPr="000A1532" w:rsidRDefault="00CD2470" w:rsidP="00AC6D04">
      <w:pPr>
        <w:pStyle w:val="ListeParagraf"/>
        <w:numPr>
          <w:ilvl w:val="0"/>
          <w:numId w:val="20"/>
        </w:numPr>
        <w:spacing w:before="120" w:after="120" w:line="240" w:lineRule="auto"/>
        <w:contextualSpacing w:val="0"/>
        <w:jc w:val="both"/>
        <w:rPr>
          <w:rFonts w:ascii="Book Antiqua" w:eastAsia="Times New Roman" w:hAnsi="Book Antiqua" w:cs="Times New Roman"/>
          <w:lang w:val="en-US" w:eastAsia="tr-TR"/>
        </w:rPr>
      </w:pPr>
      <w:r w:rsidRPr="000A1532">
        <w:rPr>
          <w:rFonts w:ascii="Book Antiqua" w:eastAsia="Times New Roman" w:hAnsi="Book Antiqua" w:cs="Times New Roman"/>
          <w:lang w:val="en-US" w:eastAsia="tr-TR"/>
        </w:rPr>
        <w:t xml:space="preserve"> </w:t>
      </w:r>
      <w:r w:rsidR="005E1EE2" w:rsidRPr="000A1532">
        <w:rPr>
          <w:rFonts w:ascii="Book Antiqua" w:eastAsia="Times New Roman" w:hAnsi="Book Antiqua" w:cs="Times New Roman"/>
          <w:lang w:val="en-US" w:eastAsia="tr-TR"/>
        </w:rPr>
        <w:t>“</w:t>
      </w:r>
      <w:r w:rsidR="00871337" w:rsidRPr="000A1532">
        <w:rPr>
          <w:rFonts w:ascii="Book Antiqua" w:eastAsia="Times New Roman" w:hAnsi="Book Antiqua" w:cs="Times New Roman"/>
          <w:lang w:val="en-US" w:eastAsia="tr-TR"/>
        </w:rPr>
        <w:t>Website Traffic Information</w:t>
      </w:r>
      <w:r w:rsidR="005E1EE2" w:rsidRPr="000A1532">
        <w:rPr>
          <w:rFonts w:ascii="Book Antiqua" w:eastAsia="Times New Roman" w:hAnsi="Book Antiqua" w:cs="Times New Roman"/>
          <w:lang w:val="en-US" w:eastAsia="tr-TR"/>
        </w:rPr>
        <w:t xml:space="preserve">” </w:t>
      </w:r>
      <w:r w:rsidR="005E1EE2" w:rsidRPr="000A1532">
        <w:rPr>
          <w:rFonts w:ascii="Book Antiqua" w:hAnsi="Book Antiqua"/>
          <w:lang w:val="en-US"/>
        </w:rPr>
        <w:t>is processed for the purposes of mana</w:t>
      </w:r>
      <w:r w:rsidR="005E1EE2" w:rsidRPr="000A1532">
        <w:rPr>
          <w:rFonts w:ascii="Book Antiqua" w:eastAsia="Times New Roman" w:hAnsi="Book Antiqua" w:cs="Times New Roman"/>
          <w:lang w:val="en-US" w:eastAsia="tr-TR"/>
        </w:rPr>
        <w:t>ging information security</w:t>
      </w:r>
      <w:r w:rsidR="00871337" w:rsidRPr="000A1532">
        <w:rPr>
          <w:rFonts w:ascii="Book Antiqua" w:eastAsia="Times New Roman" w:hAnsi="Book Antiqua" w:cs="Times New Roman"/>
          <w:lang w:val="en-US" w:eastAsia="tr-TR"/>
        </w:rPr>
        <w:t xml:space="preserve"> </w:t>
      </w:r>
      <w:proofErr w:type="gramStart"/>
      <w:r w:rsidR="000A1532" w:rsidRPr="000A1532">
        <w:rPr>
          <w:rFonts w:ascii="Book Antiqua" w:eastAsia="Times New Roman" w:hAnsi="Book Antiqua" w:cs="Times New Roman"/>
          <w:lang w:val="en-US" w:eastAsia="tr-TR"/>
        </w:rPr>
        <w:t>process.</w:t>
      </w:r>
      <w:r w:rsidR="00D65A96" w:rsidRPr="000A1532">
        <w:rPr>
          <w:rFonts w:ascii="Book Antiqua" w:eastAsia="Times New Roman" w:hAnsi="Book Antiqua" w:cs="Times New Roman"/>
          <w:lang w:val="en-US" w:eastAsia="tr-TR"/>
        </w:rPr>
        <w:t>“</w:t>
      </w:r>
      <w:proofErr w:type="gramEnd"/>
      <w:r w:rsidR="005E1EE2" w:rsidRPr="000A1532">
        <w:rPr>
          <w:rFonts w:ascii="Book Antiqua" w:eastAsia="Times New Roman" w:hAnsi="Book Antiqua" w:cs="Times New Roman"/>
          <w:lang w:val="en-US" w:eastAsia="tr-TR"/>
        </w:rPr>
        <w:t xml:space="preserve"> On the other hand, according to the Law No. 5651 and other related laws, Hosting Provider must record and store website traffic information.</w:t>
      </w:r>
    </w:p>
    <w:p w14:paraId="5572C81D" w14:textId="32CC07A1" w:rsidR="00D65A96" w:rsidRPr="000A1532" w:rsidRDefault="00AB4EEE" w:rsidP="0033178E">
      <w:pPr>
        <w:spacing w:before="120" w:after="120" w:line="240" w:lineRule="auto"/>
        <w:jc w:val="both"/>
        <w:rPr>
          <w:rFonts w:eastAsia="Times New Roman" w:cs="Times New Roman"/>
          <w:lang w:val="en-US" w:eastAsia="tr-TR"/>
        </w:rPr>
      </w:pPr>
      <w:r w:rsidRPr="000A1532">
        <w:rPr>
          <w:rFonts w:eastAsia="Times New Roman" w:cs="Times New Roman"/>
          <w:lang w:val="en-US" w:eastAsia="tr-TR"/>
        </w:rPr>
        <w:t>The pro</w:t>
      </w:r>
      <w:r w:rsidR="003E6DDB" w:rsidRPr="000A1532">
        <w:rPr>
          <w:rFonts w:eastAsia="Times New Roman" w:cs="Times New Roman"/>
          <w:lang w:val="en-US" w:eastAsia="tr-TR"/>
        </w:rPr>
        <w:t xml:space="preserve">cessing of personal data for the purpose of sending commercial </w:t>
      </w:r>
      <w:r w:rsidR="000A1532" w:rsidRPr="000A1532">
        <w:rPr>
          <w:rFonts w:eastAsia="Times New Roman" w:cs="Times New Roman"/>
          <w:lang w:val="en-US" w:eastAsia="tr-TR"/>
        </w:rPr>
        <w:t>electronic</w:t>
      </w:r>
      <w:bookmarkStart w:id="0" w:name="_GoBack"/>
      <w:bookmarkEnd w:id="0"/>
      <w:r w:rsidR="003E6DDB" w:rsidRPr="000A1532">
        <w:rPr>
          <w:rFonts w:eastAsia="Times New Roman" w:cs="Times New Roman"/>
          <w:lang w:val="en-US" w:eastAsia="tr-TR"/>
        </w:rPr>
        <w:t xml:space="preserve"> messages is subject to the express consent of the Online Visitor.</w:t>
      </w:r>
    </w:p>
    <w:p w14:paraId="28D3E741" w14:textId="77777777" w:rsidR="005B557D" w:rsidRPr="000A1532" w:rsidRDefault="005B557D" w:rsidP="005B557D">
      <w:pPr>
        <w:spacing w:before="120" w:after="120" w:line="240" w:lineRule="auto"/>
        <w:jc w:val="both"/>
        <w:rPr>
          <w:lang w:val="en-US"/>
        </w:rPr>
      </w:pPr>
      <w:r w:rsidRPr="000A1532">
        <w:rPr>
          <w:rFonts w:eastAsia="Times New Roman" w:cs="Times New Roman"/>
          <w:lang w:val="en-US" w:eastAsia="tr-TR"/>
        </w:rPr>
        <w:t>Third-party cookies are not used on the Website. However, cookies only necessary for the operation and security of the website can be used. Online Visitors do not have to accept cookies or they can choose to receive a notification by changing their browser settings. However, certain functions of the Website may not work properly when the cookies are disabled.</w:t>
      </w:r>
    </w:p>
    <w:p w14:paraId="5F355056" w14:textId="1B57E49C" w:rsidR="001A4CE7" w:rsidRPr="000A1532" w:rsidRDefault="001A4CE7" w:rsidP="001A4CE7">
      <w:pPr>
        <w:spacing w:before="120" w:after="120" w:line="240" w:lineRule="auto"/>
        <w:jc w:val="both"/>
        <w:rPr>
          <w:rFonts w:eastAsia="Times New Roman" w:cs="Times New Roman"/>
          <w:lang w:val="en-US" w:eastAsia="tr-TR"/>
        </w:rPr>
      </w:pPr>
      <w:r w:rsidRPr="000A1532">
        <w:rPr>
          <w:rFonts w:eastAsia="Times New Roman" w:cs="Times New Roman"/>
          <w:lang w:val="en-US" w:eastAsia="tr-TR"/>
        </w:rPr>
        <w:t xml:space="preserve">The links below contain information on how to manage (and disable) cookies in some common browsers: </w:t>
      </w:r>
    </w:p>
    <w:p w14:paraId="441EB285" w14:textId="15EA07B2" w:rsidR="00472915" w:rsidRPr="000A1532" w:rsidRDefault="00472915" w:rsidP="00472915">
      <w:pPr>
        <w:spacing w:before="120" w:after="120" w:line="240" w:lineRule="auto"/>
        <w:rPr>
          <w:rFonts w:eastAsia="Times New Roman" w:cs="Times New Roman"/>
          <w:lang w:val="en-US" w:eastAsia="tr-TR"/>
        </w:rPr>
      </w:pPr>
      <w:r w:rsidRPr="000A1532">
        <w:rPr>
          <w:rFonts w:eastAsia="Times New Roman" w:cs="Times New Roman"/>
          <w:lang w:val="en-US" w:eastAsia="tr-TR"/>
        </w:rPr>
        <w:t xml:space="preserve">Chrome: </w:t>
      </w:r>
      <w:hyperlink r:id="rId8" w:history="1">
        <w:r w:rsidRPr="000A1532">
          <w:rPr>
            <w:rStyle w:val="Kpr"/>
            <w:rFonts w:eastAsia="Times New Roman" w:cs="Times New Roman"/>
            <w:lang w:val="en-US" w:eastAsia="tr-TR"/>
          </w:rPr>
          <w:t>https://support.google.com/accounts/answer/61416?hl=tr</w:t>
        </w:r>
      </w:hyperlink>
    </w:p>
    <w:p w14:paraId="68B36185" w14:textId="77777777" w:rsidR="00472915" w:rsidRPr="000A1532" w:rsidRDefault="00472915" w:rsidP="00472915">
      <w:pPr>
        <w:spacing w:before="120" w:after="120" w:line="240" w:lineRule="auto"/>
        <w:rPr>
          <w:rFonts w:eastAsia="Times New Roman" w:cs="Times New Roman"/>
          <w:lang w:val="en-US" w:eastAsia="tr-TR"/>
        </w:rPr>
      </w:pPr>
      <w:r w:rsidRPr="000A1532">
        <w:rPr>
          <w:rFonts w:eastAsia="Times New Roman" w:cs="Times New Roman"/>
          <w:lang w:val="en-US" w:eastAsia="tr-TR"/>
        </w:rPr>
        <w:t xml:space="preserve">Internet Explorer: </w:t>
      </w:r>
      <w:hyperlink r:id="rId9" w:history="1">
        <w:r w:rsidRPr="000A1532">
          <w:rPr>
            <w:rStyle w:val="Kpr"/>
            <w:rFonts w:eastAsia="Times New Roman" w:cs="Times New Roman"/>
            <w:lang w:val="en-US" w:eastAsia="tr-TR"/>
          </w:rPr>
          <w:t>https://support.microsoft.com/tr-tr/help/17442/windows-internet-explorer-delete-manage-cookies</w:t>
        </w:r>
      </w:hyperlink>
    </w:p>
    <w:p w14:paraId="44B116EA" w14:textId="77777777" w:rsidR="00472915" w:rsidRPr="000A1532" w:rsidRDefault="00472915" w:rsidP="00472915">
      <w:pPr>
        <w:spacing w:before="120" w:after="120" w:line="240" w:lineRule="auto"/>
        <w:rPr>
          <w:rFonts w:eastAsia="Times New Roman" w:cs="Times New Roman"/>
          <w:lang w:val="en-US" w:eastAsia="tr-TR"/>
        </w:rPr>
      </w:pPr>
      <w:r w:rsidRPr="000A1532">
        <w:rPr>
          <w:rFonts w:eastAsia="Times New Roman" w:cs="Times New Roman"/>
          <w:lang w:val="en-US" w:eastAsia="tr-TR"/>
        </w:rPr>
        <w:t xml:space="preserve">Mozilla Firefox: </w:t>
      </w:r>
      <w:hyperlink r:id="rId10" w:history="1">
        <w:r w:rsidRPr="000A1532">
          <w:rPr>
            <w:rStyle w:val="Kpr"/>
            <w:rFonts w:eastAsia="Times New Roman" w:cs="Times New Roman"/>
            <w:lang w:val="en-US" w:eastAsia="tr-TR"/>
          </w:rPr>
          <w:t>https://support.mozilla.org/tr/products/firefox/protect-your-privacy/cookies</w:t>
        </w:r>
      </w:hyperlink>
    </w:p>
    <w:p w14:paraId="58C8E28D" w14:textId="77777777" w:rsidR="00472915" w:rsidRPr="000A1532" w:rsidRDefault="00472915" w:rsidP="00472915">
      <w:pPr>
        <w:spacing w:before="120" w:after="120" w:line="240" w:lineRule="auto"/>
        <w:rPr>
          <w:rFonts w:eastAsia="Times New Roman" w:cs="Times New Roman"/>
          <w:lang w:val="en-US" w:eastAsia="tr-TR"/>
        </w:rPr>
      </w:pPr>
      <w:r w:rsidRPr="000A1532">
        <w:rPr>
          <w:rFonts w:eastAsia="Times New Roman" w:cs="Times New Roman"/>
          <w:lang w:val="en-US" w:eastAsia="tr-TR"/>
        </w:rPr>
        <w:t xml:space="preserve">Safari: </w:t>
      </w:r>
      <w:hyperlink r:id="rId11" w:history="1">
        <w:r w:rsidRPr="000A1532">
          <w:rPr>
            <w:rStyle w:val="Kpr"/>
            <w:rFonts w:eastAsia="Times New Roman" w:cs="Times New Roman"/>
            <w:lang w:val="en-US" w:eastAsia="tr-TR"/>
          </w:rPr>
          <w:t>https://support.apple.com/tr-tr/guide/safari/manage-cookies-and-website-data-sfri11471/mac</w:t>
        </w:r>
      </w:hyperlink>
    </w:p>
    <w:p w14:paraId="2DA8295E" w14:textId="77777777" w:rsidR="00530268" w:rsidRPr="000A1532" w:rsidRDefault="00530268" w:rsidP="00DC5620">
      <w:pPr>
        <w:spacing w:before="120" w:after="120" w:line="240" w:lineRule="auto"/>
        <w:jc w:val="both"/>
        <w:rPr>
          <w:rFonts w:eastAsia="Times New Roman" w:cs="Times New Roman"/>
          <w:lang w:val="en-US" w:eastAsia="tr-TR"/>
        </w:rPr>
      </w:pPr>
    </w:p>
    <w:p w14:paraId="07E57822" w14:textId="77777777" w:rsidR="008A534D" w:rsidRPr="000A1532" w:rsidRDefault="008A534D" w:rsidP="008A534D">
      <w:pPr>
        <w:pStyle w:val="Balk2"/>
        <w:contextualSpacing w:val="0"/>
        <w:rPr>
          <w:lang w:val="en-US"/>
        </w:rPr>
      </w:pPr>
      <w:r w:rsidRPr="000A1532">
        <w:rPr>
          <w:lang w:val="en-US"/>
        </w:rPr>
        <w:t>Recipients and Purposes of Personal Data Transfers</w:t>
      </w:r>
    </w:p>
    <w:p w14:paraId="6CD14663" w14:textId="77777777" w:rsidR="00D640A0" w:rsidRPr="000A1532" w:rsidRDefault="00D640A0" w:rsidP="00D640A0">
      <w:pPr>
        <w:spacing w:after="120" w:line="240" w:lineRule="auto"/>
        <w:jc w:val="both"/>
        <w:rPr>
          <w:rFonts w:eastAsia="Times New Roman" w:cs="Times New Roman"/>
          <w:lang w:val="en-US" w:eastAsia="tr-TR"/>
        </w:rPr>
      </w:pPr>
      <w:r w:rsidRPr="000A1532">
        <w:rPr>
          <w:rFonts w:eastAsia="Times New Roman" w:cs="Times New Roman"/>
          <w:lang w:val="en-US" w:eastAsia="tr-TR"/>
        </w:rPr>
        <w:t xml:space="preserve">Personal data may be transferred </w:t>
      </w:r>
      <w:proofErr w:type="spellStart"/>
      <w:r w:rsidRPr="000A1532">
        <w:rPr>
          <w:rFonts w:eastAsia="Times New Roman" w:cs="Times New Roman"/>
          <w:lang w:val="en-US" w:eastAsia="tr-TR"/>
        </w:rPr>
        <w:t>Folkart’s</w:t>
      </w:r>
      <w:proofErr w:type="spellEnd"/>
      <w:r w:rsidRPr="000A1532">
        <w:rPr>
          <w:rFonts w:eastAsia="Times New Roman" w:cs="Times New Roman"/>
          <w:lang w:val="en-US" w:eastAsia="tr-TR"/>
        </w:rPr>
        <w:t xml:space="preserve"> group companies, subsidiaries, affiliates, business partners and authorized public institutions and organizations, if one of the conditions in Article 5(2) of the Law is met. Personal data may be transferred only for the purposes specified in Article 4 of this text, provided that the necessary security measures are taken within the framework of the conditions specified in Articles 8 and 9 of the Law.</w:t>
      </w:r>
    </w:p>
    <w:p w14:paraId="33863A6D" w14:textId="77777777" w:rsidR="00D640A0" w:rsidRPr="000A1532" w:rsidRDefault="00D640A0" w:rsidP="00D640A0">
      <w:pPr>
        <w:spacing w:after="120" w:line="240" w:lineRule="auto"/>
        <w:jc w:val="both"/>
        <w:rPr>
          <w:rFonts w:eastAsia="Times New Roman" w:cs="Times New Roman"/>
          <w:lang w:val="en-US" w:eastAsia="tr-TR"/>
        </w:rPr>
      </w:pPr>
      <w:r w:rsidRPr="000A1532">
        <w:rPr>
          <w:rFonts w:eastAsia="Times New Roman" w:cs="Times New Roman"/>
          <w:lang w:val="en-US" w:eastAsia="tr-TR"/>
        </w:rPr>
        <w:lastRenderedPageBreak/>
        <w:t xml:space="preserve">The transfer of Personal Data is subject to the explicit consent of the Online Visitor in the absence of any of the conditions in Article 5(2) of the Law. </w:t>
      </w:r>
    </w:p>
    <w:p w14:paraId="354AEDC2" w14:textId="77777777" w:rsidR="00DC5620" w:rsidRPr="000A1532" w:rsidRDefault="00DC5620" w:rsidP="00DC5620">
      <w:pPr>
        <w:spacing w:after="120" w:line="240" w:lineRule="auto"/>
        <w:jc w:val="both"/>
        <w:rPr>
          <w:rFonts w:eastAsia="Times New Roman" w:cs="Times New Roman"/>
          <w:lang w:val="en-US" w:eastAsia="tr-TR"/>
        </w:rPr>
      </w:pPr>
    </w:p>
    <w:p w14:paraId="2263BB2C" w14:textId="77777777" w:rsidR="00103CE8" w:rsidRPr="000A1532" w:rsidRDefault="00103CE8" w:rsidP="00103CE8">
      <w:pPr>
        <w:pStyle w:val="Balk2"/>
        <w:contextualSpacing w:val="0"/>
        <w:rPr>
          <w:lang w:val="en-US"/>
        </w:rPr>
      </w:pPr>
      <w:r w:rsidRPr="000A1532">
        <w:rPr>
          <w:lang w:val="en-US"/>
        </w:rPr>
        <w:t>Rights of Data Subjects under the Article 11 of the Law</w:t>
      </w:r>
    </w:p>
    <w:p w14:paraId="40618CD0" w14:textId="77777777" w:rsidR="00103CE8" w:rsidRPr="000A1532" w:rsidRDefault="00103CE8" w:rsidP="00103CE8">
      <w:pPr>
        <w:spacing w:after="120" w:line="240" w:lineRule="auto"/>
        <w:jc w:val="both"/>
        <w:rPr>
          <w:rFonts w:eastAsia="Times New Roman" w:cs="Times New Roman"/>
          <w:lang w:val="en-US" w:eastAsia="tr-TR"/>
        </w:rPr>
      </w:pPr>
      <w:r w:rsidRPr="000A1532">
        <w:rPr>
          <w:rFonts w:eastAsia="Times New Roman" w:cs="Times New Roman"/>
          <w:lang w:val="en-US" w:eastAsia="tr-TR"/>
        </w:rPr>
        <w:t xml:space="preserve">Under Article 10 of the Law, </w:t>
      </w:r>
      <w:proofErr w:type="spellStart"/>
      <w:r w:rsidRPr="000A1532">
        <w:rPr>
          <w:rFonts w:eastAsia="Times New Roman" w:cs="Times New Roman"/>
          <w:lang w:val="en-US" w:eastAsia="tr-TR"/>
        </w:rPr>
        <w:t>Folkart</w:t>
      </w:r>
      <w:proofErr w:type="spellEnd"/>
      <w:r w:rsidRPr="000A1532">
        <w:rPr>
          <w:rFonts w:eastAsia="Times New Roman" w:cs="Times New Roman"/>
          <w:lang w:val="en-US" w:eastAsia="tr-TR"/>
        </w:rPr>
        <w:t xml:space="preserve"> </w:t>
      </w:r>
      <w:proofErr w:type="spellStart"/>
      <w:r w:rsidRPr="000A1532">
        <w:rPr>
          <w:rFonts w:eastAsia="Times New Roman" w:cs="Times New Roman"/>
          <w:lang w:val="en-US" w:eastAsia="tr-TR"/>
        </w:rPr>
        <w:t>Yapı</w:t>
      </w:r>
      <w:proofErr w:type="spellEnd"/>
      <w:r w:rsidRPr="000A1532">
        <w:rPr>
          <w:rFonts w:eastAsia="Times New Roman" w:cs="Times New Roman"/>
          <w:lang w:val="en-US" w:eastAsia="tr-TR"/>
        </w:rPr>
        <w:t xml:space="preserve"> </w:t>
      </w:r>
      <w:proofErr w:type="spellStart"/>
      <w:r w:rsidRPr="000A1532">
        <w:rPr>
          <w:rFonts w:eastAsia="Times New Roman" w:cs="Times New Roman"/>
          <w:lang w:val="en-US" w:eastAsia="tr-TR"/>
        </w:rPr>
        <w:t>Sanayi</w:t>
      </w:r>
      <w:proofErr w:type="spellEnd"/>
      <w:r w:rsidRPr="000A1532">
        <w:rPr>
          <w:rFonts w:eastAsia="Times New Roman" w:cs="Times New Roman"/>
          <w:lang w:val="en-US" w:eastAsia="tr-TR"/>
        </w:rPr>
        <w:t xml:space="preserve"> </w:t>
      </w:r>
      <w:proofErr w:type="spellStart"/>
      <w:r w:rsidRPr="000A1532">
        <w:rPr>
          <w:rFonts w:eastAsia="Times New Roman" w:cs="Times New Roman"/>
          <w:lang w:val="en-US" w:eastAsia="tr-TR"/>
        </w:rPr>
        <w:t>Ticaret</w:t>
      </w:r>
      <w:proofErr w:type="spellEnd"/>
      <w:r w:rsidRPr="000A1532">
        <w:rPr>
          <w:rFonts w:eastAsia="Times New Roman" w:cs="Times New Roman"/>
          <w:lang w:val="en-US" w:eastAsia="tr-TR"/>
        </w:rPr>
        <w:t xml:space="preserve"> </w:t>
      </w:r>
      <w:proofErr w:type="spellStart"/>
      <w:r w:rsidRPr="000A1532">
        <w:rPr>
          <w:rFonts w:eastAsia="Times New Roman" w:cs="Times New Roman"/>
          <w:lang w:val="en-US" w:eastAsia="tr-TR"/>
        </w:rPr>
        <w:t>Anonim</w:t>
      </w:r>
      <w:proofErr w:type="spellEnd"/>
      <w:r w:rsidRPr="000A1532">
        <w:rPr>
          <w:rFonts w:eastAsia="Times New Roman" w:cs="Times New Roman"/>
          <w:lang w:val="en-US" w:eastAsia="tr-TR"/>
        </w:rPr>
        <w:t xml:space="preserve"> </w:t>
      </w:r>
      <w:proofErr w:type="spellStart"/>
      <w:r w:rsidRPr="000A1532">
        <w:rPr>
          <w:rFonts w:eastAsia="Times New Roman" w:cs="Times New Roman"/>
          <w:lang w:val="en-US" w:eastAsia="tr-TR"/>
        </w:rPr>
        <w:t>Şirketi</w:t>
      </w:r>
      <w:proofErr w:type="spellEnd"/>
      <w:r w:rsidRPr="000A1532">
        <w:rPr>
          <w:rFonts w:eastAsia="Times New Roman" w:cs="Times New Roman"/>
          <w:lang w:val="en-US" w:eastAsia="tr-TR"/>
        </w:rPr>
        <w:t xml:space="preserve"> informs the data subjects about their rights and provides guidance on how to exercise these rights and performs the necessary internal procedures, administrative and technical arrangements for all these. </w:t>
      </w:r>
    </w:p>
    <w:p w14:paraId="7963F16F" w14:textId="77777777" w:rsidR="00103CE8" w:rsidRPr="000A1532" w:rsidRDefault="00103CE8" w:rsidP="00103CE8">
      <w:pPr>
        <w:spacing w:before="120" w:after="120" w:line="240" w:lineRule="auto"/>
        <w:jc w:val="both"/>
        <w:rPr>
          <w:rFonts w:eastAsia="Times New Roman" w:cs="Times New Roman"/>
          <w:lang w:val="en-US" w:eastAsia="tr-TR"/>
        </w:rPr>
      </w:pPr>
      <w:r w:rsidRPr="000A1532">
        <w:rPr>
          <w:rFonts w:eastAsia="Times New Roman" w:cs="Times New Roman"/>
          <w:lang w:val="en-US" w:eastAsia="tr-TR"/>
        </w:rPr>
        <w:t>According to Article 11 of the Law, data subjects have the right to;</w:t>
      </w:r>
    </w:p>
    <w:p w14:paraId="0A32226B" w14:textId="77777777" w:rsidR="00103CE8" w:rsidRPr="000A1532" w:rsidRDefault="00103CE8" w:rsidP="00103CE8">
      <w:pPr>
        <w:pStyle w:val="ListeParagraf"/>
        <w:numPr>
          <w:ilvl w:val="0"/>
          <w:numId w:val="18"/>
        </w:numPr>
        <w:spacing w:before="120" w:after="120" w:line="240" w:lineRule="auto"/>
        <w:ind w:left="709"/>
        <w:contextualSpacing w:val="0"/>
        <w:jc w:val="both"/>
        <w:rPr>
          <w:rFonts w:ascii="Book Antiqua" w:eastAsia="Times New Roman" w:hAnsi="Book Antiqua" w:cs="Times New Roman"/>
          <w:lang w:val="en-US" w:eastAsia="tr-TR"/>
        </w:rPr>
      </w:pPr>
      <w:r w:rsidRPr="000A1532">
        <w:rPr>
          <w:rFonts w:ascii="Book Antiqua" w:eastAsia="Times New Roman" w:hAnsi="Book Antiqua" w:cs="Times New Roman"/>
          <w:lang w:val="en-US" w:eastAsia="tr-TR"/>
        </w:rPr>
        <w:t xml:space="preserve">Learn whether their data is processed, </w:t>
      </w:r>
    </w:p>
    <w:p w14:paraId="405F1659" w14:textId="77777777" w:rsidR="00103CE8" w:rsidRPr="000A1532" w:rsidRDefault="00103CE8" w:rsidP="00103CE8">
      <w:pPr>
        <w:pStyle w:val="ListeParagraf"/>
        <w:numPr>
          <w:ilvl w:val="0"/>
          <w:numId w:val="18"/>
        </w:numPr>
        <w:spacing w:before="120" w:after="120" w:line="240" w:lineRule="auto"/>
        <w:ind w:left="709"/>
        <w:contextualSpacing w:val="0"/>
        <w:jc w:val="both"/>
        <w:rPr>
          <w:rFonts w:ascii="Book Antiqua" w:eastAsia="Times New Roman" w:hAnsi="Book Antiqua" w:cs="Times New Roman"/>
          <w:lang w:val="en-US" w:eastAsia="tr-TR"/>
        </w:rPr>
      </w:pPr>
      <w:r w:rsidRPr="000A1532">
        <w:rPr>
          <w:rFonts w:ascii="Book Antiqua" w:eastAsia="Times New Roman" w:hAnsi="Book Antiqua" w:cs="Times New Roman"/>
          <w:lang w:val="en-US" w:eastAsia="tr-TR"/>
        </w:rPr>
        <w:t xml:space="preserve">Request information if their data is processed, </w:t>
      </w:r>
    </w:p>
    <w:p w14:paraId="1AE92602" w14:textId="77777777" w:rsidR="00103CE8" w:rsidRPr="000A1532" w:rsidRDefault="00103CE8" w:rsidP="00103CE8">
      <w:pPr>
        <w:pStyle w:val="ListeParagraf"/>
        <w:numPr>
          <w:ilvl w:val="0"/>
          <w:numId w:val="18"/>
        </w:numPr>
        <w:spacing w:before="120" w:after="120" w:line="240" w:lineRule="auto"/>
        <w:ind w:left="709"/>
        <w:contextualSpacing w:val="0"/>
        <w:jc w:val="both"/>
        <w:rPr>
          <w:rFonts w:ascii="Book Antiqua" w:eastAsia="Times New Roman" w:hAnsi="Book Antiqua" w:cs="Times New Roman"/>
          <w:lang w:val="en-US" w:eastAsia="tr-TR"/>
        </w:rPr>
      </w:pPr>
      <w:r w:rsidRPr="000A1532">
        <w:rPr>
          <w:rFonts w:ascii="Book Antiqua" w:eastAsia="Times New Roman" w:hAnsi="Book Antiqua" w:cs="Times New Roman"/>
          <w:lang w:val="en-US" w:eastAsia="tr-TR"/>
        </w:rPr>
        <w:t>Learn the purposes for the processing of personal data and whether it is used accordingly,</w:t>
      </w:r>
    </w:p>
    <w:p w14:paraId="7D63CDC0" w14:textId="77777777" w:rsidR="00103CE8" w:rsidRPr="000A1532" w:rsidRDefault="00103CE8" w:rsidP="00103CE8">
      <w:pPr>
        <w:pStyle w:val="ListeParagraf"/>
        <w:numPr>
          <w:ilvl w:val="0"/>
          <w:numId w:val="18"/>
        </w:numPr>
        <w:spacing w:before="120" w:after="120" w:line="240" w:lineRule="auto"/>
        <w:ind w:left="709"/>
        <w:contextualSpacing w:val="0"/>
        <w:jc w:val="both"/>
        <w:rPr>
          <w:rFonts w:ascii="Book Antiqua" w:eastAsia="Times New Roman" w:hAnsi="Book Antiqua" w:cs="Times New Roman"/>
          <w:lang w:val="en-US" w:eastAsia="tr-TR"/>
        </w:rPr>
      </w:pPr>
      <w:r w:rsidRPr="000A1532">
        <w:rPr>
          <w:rFonts w:ascii="Book Antiqua" w:eastAsia="Times New Roman" w:hAnsi="Book Antiqua" w:cs="Times New Roman"/>
          <w:lang w:val="en-US" w:eastAsia="tr-TR"/>
        </w:rPr>
        <w:t>Know the third parties to whom their personal data is transferred domestically or abroad,</w:t>
      </w:r>
    </w:p>
    <w:p w14:paraId="78D93356" w14:textId="77777777" w:rsidR="00103CE8" w:rsidRPr="000A1532" w:rsidRDefault="00103CE8" w:rsidP="00103CE8">
      <w:pPr>
        <w:pStyle w:val="ListeParagraf"/>
        <w:numPr>
          <w:ilvl w:val="0"/>
          <w:numId w:val="18"/>
        </w:numPr>
        <w:spacing w:before="120" w:after="120" w:line="240" w:lineRule="auto"/>
        <w:ind w:left="709"/>
        <w:contextualSpacing w:val="0"/>
        <w:jc w:val="both"/>
        <w:rPr>
          <w:rFonts w:ascii="Book Antiqua" w:eastAsia="Times New Roman" w:hAnsi="Book Antiqua" w:cs="Times New Roman"/>
          <w:lang w:val="en-US" w:eastAsia="tr-TR"/>
        </w:rPr>
      </w:pPr>
      <w:r w:rsidRPr="000A1532">
        <w:rPr>
          <w:rFonts w:ascii="Book Antiqua" w:eastAsia="Times New Roman" w:hAnsi="Book Antiqua" w:cs="Times New Roman"/>
          <w:lang w:val="en-US" w:eastAsia="tr-TR"/>
        </w:rPr>
        <w:t>Request the rectification of their personal data if it processed incompletely or incorrectly,</w:t>
      </w:r>
    </w:p>
    <w:p w14:paraId="3F935C5C" w14:textId="77777777" w:rsidR="00103CE8" w:rsidRPr="000A1532" w:rsidRDefault="00103CE8" w:rsidP="00103CE8">
      <w:pPr>
        <w:pStyle w:val="ListeParagraf"/>
        <w:numPr>
          <w:ilvl w:val="0"/>
          <w:numId w:val="18"/>
        </w:numPr>
        <w:spacing w:before="120" w:after="120" w:line="240" w:lineRule="auto"/>
        <w:ind w:left="709"/>
        <w:contextualSpacing w:val="0"/>
        <w:jc w:val="both"/>
        <w:rPr>
          <w:rFonts w:ascii="Book Antiqua" w:eastAsia="Times New Roman" w:hAnsi="Book Antiqua" w:cs="Times New Roman"/>
          <w:lang w:val="en-US" w:eastAsia="tr-TR"/>
        </w:rPr>
      </w:pPr>
      <w:r w:rsidRPr="000A1532">
        <w:rPr>
          <w:rFonts w:ascii="Book Antiqua" w:eastAsia="Times New Roman" w:hAnsi="Book Antiqua" w:cs="Times New Roman"/>
          <w:lang w:val="en-US" w:eastAsia="tr-TR"/>
        </w:rPr>
        <w:t>Request the deletion or destruction of personal data under the Article 7 of the Law,</w:t>
      </w:r>
    </w:p>
    <w:p w14:paraId="134B017A" w14:textId="77777777" w:rsidR="00103CE8" w:rsidRPr="000A1532" w:rsidRDefault="00103CE8" w:rsidP="00103CE8">
      <w:pPr>
        <w:pStyle w:val="ListeParagraf"/>
        <w:numPr>
          <w:ilvl w:val="0"/>
          <w:numId w:val="18"/>
        </w:numPr>
        <w:spacing w:before="120" w:after="120" w:line="240" w:lineRule="auto"/>
        <w:ind w:left="709"/>
        <w:contextualSpacing w:val="0"/>
        <w:jc w:val="both"/>
        <w:rPr>
          <w:rFonts w:ascii="Book Antiqua" w:eastAsia="Times New Roman" w:hAnsi="Book Antiqua" w:cs="Times New Roman"/>
          <w:lang w:val="en-US" w:eastAsia="tr-TR"/>
        </w:rPr>
      </w:pPr>
      <w:r w:rsidRPr="000A1532">
        <w:rPr>
          <w:rFonts w:ascii="Book Antiqua" w:eastAsia="Times New Roman" w:hAnsi="Book Antiqua" w:cs="Times New Roman"/>
          <w:lang w:val="en-US" w:eastAsia="tr-TR"/>
        </w:rPr>
        <w:t>Request the third parties who have received the personal data of data subjects to be notified about the transactions made (rectification and destruction) under Article 11(d) and (e) of the Law,</w:t>
      </w:r>
    </w:p>
    <w:p w14:paraId="3F8466CF" w14:textId="77777777" w:rsidR="00103CE8" w:rsidRPr="000A1532" w:rsidRDefault="00103CE8" w:rsidP="00103CE8">
      <w:pPr>
        <w:pStyle w:val="ListeParagraf"/>
        <w:numPr>
          <w:ilvl w:val="0"/>
          <w:numId w:val="18"/>
        </w:numPr>
        <w:spacing w:before="120" w:after="120" w:line="240" w:lineRule="auto"/>
        <w:ind w:left="709"/>
        <w:contextualSpacing w:val="0"/>
        <w:jc w:val="both"/>
        <w:rPr>
          <w:rFonts w:ascii="Book Antiqua" w:eastAsia="Times New Roman" w:hAnsi="Book Antiqua" w:cs="Times New Roman"/>
          <w:lang w:val="en-US" w:eastAsia="tr-TR"/>
        </w:rPr>
      </w:pPr>
      <w:r w:rsidRPr="000A1532">
        <w:rPr>
          <w:rFonts w:ascii="Book Antiqua" w:eastAsia="Times New Roman" w:hAnsi="Book Antiqua" w:cs="Times New Roman"/>
          <w:lang w:val="en-US" w:eastAsia="tr-TR"/>
        </w:rPr>
        <w:t>Object to the outcome against the persons themselves by analyzing the processed data exclusively through automated systems,</w:t>
      </w:r>
    </w:p>
    <w:p w14:paraId="5568E399" w14:textId="77777777" w:rsidR="00103CE8" w:rsidRPr="000A1532" w:rsidRDefault="00103CE8" w:rsidP="00103CE8">
      <w:pPr>
        <w:pStyle w:val="ListeParagraf"/>
        <w:numPr>
          <w:ilvl w:val="0"/>
          <w:numId w:val="18"/>
        </w:numPr>
        <w:spacing w:before="120" w:after="120" w:line="240" w:lineRule="auto"/>
        <w:ind w:left="709"/>
        <w:contextualSpacing w:val="0"/>
        <w:jc w:val="both"/>
        <w:rPr>
          <w:rFonts w:ascii="Book Antiqua" w:eastAsia="Times New Roman" w:hAnsi="Book Antiqua" w:cs="Times New Roman"/>
          <w:lang w:val="en-US" w:eastAsia="tr-TR"/>
        </w:rPr>
      </w:pPr>
      <w:r w:rsidRPr="000A1532">
        <w:rPr>
          <w:rFonts w:ascii="Book Antiqua" w:eastAsia="Times New Roman" w:hAnsi="Book Antiqua" w:cs="Times New Roman"/>
          <w:lang w:val="en-US" w:eastAsia="tr-TR"/>
        </w:rPr>
        <w:t>Claim for damages if personal data is damaged due to unlawful processing.</w:t>
      </w:r>
    </w:p>
    <w:p w14:paraId="01D52862" w14:textId="77777777" w:rsidR="00EF4CDC" w:rsidRPr="000A1532" w:rsidRDefault="00EF4CDC" w:rsidP="00EF4CDC">
      <w:pPr>
        <w:spacing w:before="120" w:after="120" w:line="240" w:lineRule="auto"/>
        <w:jc w:val="both"/>
        <w:rPr>
          <w:rFonts w:eastAsia="Times New Roman" w:cs="Times New Roman"/>
          <w:lang w:val="en-US" w:eastAsia="tr-TR"/>
        </w:rPr>
      </w:pPr>
      <w:r w:rsidRPr="000A1532">
        <w:rPr>
          <w:rFonts w:eastAsia="Times New Roman" w:cs="Times New Roman"/>
          <w:lang w:val="en-US" w:eastAsia="tr-TR"/>
        </w:rPr>
        <w:t>Request and applications regarding the enforcement of the Law may be submitted in person or can be sent via Notary to the address “</w:t>
      </w:r>
      <w:proofErr w:type="spellStart"/>
      <w:r w:rsidRPr="000A1532">
        <w:rPr>
          <w:i/>
          <w:lang w:val="en-US"/>
        </w:rPr>
        <w:t>Manas</w:t>
      </w:r>
      <w:proofErr w:type="spellEnd"/>
      <w:r w:rsidRPr="000A1532">
        <w:rPr>
          <w:i/>
          <w:lang w:val="en-US"/>
        </w:rPr>
        <w:t xml:space="preserve"> </w:t>
      </w:r>
      <w:proofErr w:type="spellStart"/>
      <w:r w:rsidRPr="000A1532">
        <w:rPr>
          <w:i/>
          <w:lang w:val="en-US"/>
        </w:rPr>
        <w:t>Bulvarı</w:t>
      </w:r>
      <w:proofErr w:type="spellEnd"/>
      <w:r w:rsidRPr="000A1532">
        <w:rPr>
          <w:i/>
          <w:lang w:val="en-US"/>
        </w:rPr>
        <w:t xml:space="preserve"> </w:t>
      </w:r>
      <w:proofErr w:type="spellStart"/>
      <w:r w:rsidRPr="000A1532">
        <w:rPr>
          <w:i/>
          <w:lang w:val="en-US"/>
        </w:rPr>
        <w:t>Adalet</w:t>
      </w:r>
      <w:proofErr w:type="spellEnd"/>
      <w:r w:rsidRPr="000A1532">
        <w:rPr>
          <w:i/>
          <w:lang w:val="en-US"/>
        </w:rPr>
        <w:t xml:space="preserve"> </w:t>
      </w:r>
      <w:proofErr w:type="spellStart"/>
      <w:r w:rsidRPr="000A1532">
        <w:rPr>
          <w:i/>
          <w:lang w:val="en-US"/>
        </w:rPr>
        <w:t>Mahallesi</w:t>
      </w:r>
      <w:proofErr w:type="spellEnd"/>
      <w:r w:rsidRPr="000A1532">
        <w:rPr>
          <w:i/>
          <w:lang w:val="en-US"/>
        </w:rPr>
        <w:t xml:space="preserve"> No:47 K:43 </w:t>
      </w:r>
      <w:proofErr w:type="spellStart"/>
      <w:r w:rsidRPr="000A1532">
        <w:rPr>
          <w:i/>
          <w:lang w:val="en-US"/>
        </w:rPr>
        <w:t>Bayraklı</w:t>
      </w:r>
      <w:proofErr w:type="spellEnd"/>
      <w:r w:rsidRPr="000A1532">
        <w:rPr>
          <w:i/>
          <w:lang w:val="en-US"/>
        </w:rPr>
        <w:t>/İzmir</w:t>
      </w:r>
      <w:r w:rsidRPr="000A1532">
        <w:rPr>
          <w:rFonts w:eastAsia="Times New Roman" w:cs="Times New Roman"/>
          <w:lang w:val="en-US" w:eastAsia="tr-TR"/>
        </w:rPr>
        <w:t xml:space="preserve"> </w:t>
      </w:r>
      <w:proofErr w:type="gramStart"/>
      <w:r w:rsidRPr="000A1532">
        <w:rPr>
          <w:rFonts w:eastAsia="Times New Roman" w:cs="Times New Roman"/>
          <w:lang w:val="en-US" w:eastAsia="tr-TR"/>
        </w:rPr>
        <w:t xml:space="preserve">“ </w:t>
      </w:r>
      <w:r w:rsidRPr="000A1532">
        <w:rPr>
          <w:lang w:val="en-US"/>
        </w:rPr>
        <w:t>by</w:t>
      </w:r>
      <w:proofErr w:type="gramEnd"/>
      <w:r w:rsidRPr="000A1532">
        <w:rPr>
          <w:lang w:val="en-US"/>
        </w:rPr>
        <w:t xml:space="preserve"> filling the </w:t>
      </w:r>
      <w:r w:rsidRPr="000A1532">
        <w:rPr>
          <w:b/>
          <w:lang w:val="en-US"/>
        </w:rPr>
        <w:t>Data Subject Application Form.</w:t>
      </w:r>
      <w:r w:rsidRPr="000A1532">
        <w:rPr>
          <w:lang w:val="en-US"/>
        </w:rPr>
        <w:t xml:space="preserve"> </w:t>
      </w:r>
      <w:r w:rsidRPr="000A1532">
        <w:rPr>
          <w:rFonts w:eastAsia="Times New Roman" w:cs="Times New Roman"/>
          <w:lang w:val="en-US" w:eastAsia="tr-TR"/>
        </w:rPr>
        <w:t xml:space="preserve"> They can also be sent through the registered e-mail address (KEP) </w:t>
      </w:r>
      <w:r w:rsidRPr="000A1532">
        <w:rPr>
          <w:b/>
          <w:i/>
          <w:u w:val="single"/>
          <w:lang w:val="en-US"/>
        </w:rPr>
        <w:t>folkartyapi@hs01.kep.tr</w:t>
      </w:r>
      <w:r w:rsidRPr="000A1532">
        <w:rPr>
          <w:i/>
          <w:lang w:val="en-US"/>
        </w:rPr>
        <w:t>,</w:t>
      </w:r>
      <w:r w:rsidRPr="000A1532">
        <w:rPr>
          <w:lang w:val="en-US"/>
        </w:rPr>
        <w:t xml:space="preserve"> or using a secure electronic signature or mobile signature.</w:t>
      </w:r>
      <w:r w:rsidRPr="000A1532">
        <w:rPr>
          <w:rFonts w:eastAsia="Times New Roman" w:cs="Times New Roman"/>
          <w:lang w:val="en-US" w:eastAsia="tr-TR"/>
        </w:rPr>
        <w:t xml:space="preserve">  </w:t>
      </w:r>
    </w:p>
    <w:p w14:paraId="697ADE43" w14:textId="25230809" w:rsidR="00EF4CDC" w:rsidRPr="000A1532" w:rsidRDefault="00EF4CDC" w:rsidP="00EF4CDC">
      <w:pPr>
        <w:spacing w:before="120" w:after="120" w:line="240" w:lineRule="auto"/>
        <w:jc w:val="both"/>
        <w:rPr>
          <w:rFonts w:eastAsia="Times New Roman" w:cs="Times New Roman"/>
          <w:lang w:val="en-US" w:eastAsia="tr-TR"/>
        </w:rPr>
      </w:pPr>
      <w:r w:rsidRPr="000A1532">
        <w:rPr>
          <w:rFonts w:eastAsia="Times New Roman" w:cs="Times New Roman"/>
          <w:lang w:val="en-US" w:eastAsia="tr-TR"/>
        </w:rPr>
        <w:t xml:space="preserve">Requests and applications may also be sent to </w:t>
      </w:r>
      <w:r w:rsidRPr="000A1532">
        <w:rPr>
          <w:i/>
          <w:lang w:val="en-US"/>
        </w:rPr>
        <w:t>“</w:t>
      </w:r>
      <w:r w:rsidRPr="000A1532">
        <w:rPr>
          <w:lang w:val="en-US"/>
        </w:rPr>
        <w:t>info@folkart.com.tr   a</w:t>
      </w:r>
      <w:r w:rsidRPr="000A1532">
        <w:rPr>
          <w:b/>
          <w:i/>
          <w:lang w:val="en-US"/>
        </w:rPr>
        <w:t xml:space="preserve">” </w:t>
      </w:r>
      <w:r w:rsidRPr="000A1532">
        <w:rPr>
          <w:lang w:val="en-US"/>
        </w:rPr>
        <w:t xml:space="preserve">if there is an e-mail address previously reported to </w:t>
      </w:r>
      <w:proofErr w:type="spellStart"/>
      <w:r w:rsidR="00D669A1" w:rsidRPr="000A1532">
        <w:rPr>
          <w:rFonts w:eastAsia="Times New Roman" w:cs="Times New Roman"/>
          <w:bCs/>
          <w:lang w:val="en-US" w:eastAsia="tr-TR"/>
        </w:rPr>
        <w:t>Folkart</w:t>
      </w:r>
      <w:proofErr w:type="spellEnd"/>
      <w:r w:rsidR="00D669A1" w:rsidRPr="000A1532">
        <w:rPr>
          <w:rFonts w:eastAsia="Times New Roman" w:cs="Times New Roman"/>
          <w:bCs/>
          <w:lang w:val="en-US" w:eastAsia="tr-TR"/>
        </w:rPr>
        <w:t xml:space="preserve"> </w:t>
      </w:r>
      <w:proofErr w:type="spellStart"/>
      <w:r w:rsidR="00D669A1" w:rsidRPr="000A1532">
        <w:rPr>
          <w:rFonts w:eastAsia="Times New Roman" w:cs="Times New Roman"/>
          <w:bCs/>
          <w:lang w:val="en-US" w:eastAsia="tr-TR"/>
        </w:rPr>
        <w:t>Yapı</w:t>
      </w:r>
      <w:proofErr w:type="spellEnd"/>
      <w:r w:rsidR="00D669A1" w:rsidRPr="000A1532">
        <w:rPr>
          <w:rFonts w:eastAsia="Times New Roman" w:cs="Times New Roman"/>
          <w:bCs/>
          <w:lang w:val="en-US" w:eastAsia="tr-TR"/>
        </w:rPr>
        <w:t xml:space="preserve"> </w:t>
      </w:r>
      <w:proofErr w:type="spellStart"/>
      <w:r w:rsidR="00D669A1" w:rsidRPr="000A1532">
        <w:rPr>
          <w:rFonts w:eastAsia="Times New Roman" w:cs="Times New Roman"/>
          <w:bCs/>
          <w:lang w:val="en-US" w:eastAsia="tr-TR"/>
        </w:rPr>
        <w:t>Sanayi</w:t>
      </w:r>
      <w:proofErr w:type="spellEnd"/>
      <w:r w:rsidR="00D669A1" w:rsidRPr="000A1532">
        <w:rPr>
          <w:rFonts w:eastAsia="Times New Roman" w:cs="Times New Roman"/>
          <w:bCs/>
          <w:lang w:val="en-US" w:eastAsia="tr-TR"/>
        </w:rPr>
        <w:t xml:space="preserve"> </w:t>
      </w:r>
      <w:proofErr w:type="spellStart"/>
      <w:r w:rsidR="00D669A1" w:rsidRPr="000A1532">
        <w:rPr>
          <w:rFonts w:eastAsia="Times New Roman" w:cs="Times New Roman"/>
          <w:bCs/>
          <w:lang w:val="en-US" w:eastAsia="tr-TR"/>
        </w:rPr>
        <w:t>Ticaret</w:t>
      </w:r>
      <w:proofErr w:type="spellEnd"/>
      <w:r w:rsidR="00D669A1" w:rsidRPr="000A1532">
        <w:rPr>
          <w:rFonts w:eastAsia="Times New Roman" w:cs="Times New Roman"/>
          <w:bCs/>
          <w:lang w:val="en-US" w:eastAsia="tr-TR"/>
        </w:rPr>
        <w:t xml:space="preserve"> </w:t>
      </w:r>
      <w:proofErr w:type="spellStart"/>
      <w:r w:rsidR="00D669A1" w:rsidRPr="000A1532">
        <w:rPr>
          <w:rFonts w:eastAsia="Times New Roman" w:cs="Times New Roman"/>
          <w:bCs/>
          <w:lang w:val="en-US" w:eastAsia="tr-TR"/>
        </w:rPr>
        <w:t>Anonim</w:t>
      </w:r>
      <w:proofErr w:type="spellEnd"/>
      <w:r w:rsidR="00D669A1" w:rsidRPr="000A1532">
        <w:rPr>
          <w:rFonts w:eastAsia="Times New Roman" w:cs="Times New Roman"/>
          <w:bCs/>
          <w:lang w:val="en-US" w:eastAsia="tr-TR"/>
        </w:rPr>
        <w:t xml:space="preserve"> </w:t>
      </w:r>
      <w:proofErr w:type="spellStart"/>
      <w:r w:rsidR="00D669A1" w:rsidRPr="000A1532">
        <w:rPr>
          <w:rFonts w:eastAsia="Times New Roman" w:cs="Times New Roman"/>
          <w:bCs/>
          <w:lang w:val="en-US" w:eastAsia="tr-TR"/>
        </w:rPr>
        <w:t>Şirketi</w:t>
      </w:r>
      <w:proofErr w:type="spellEnd"/>
      <w:r w:rsidR="00D669A1" w:rsidRPr="000A1532">
        <w:rPr>
          <w:lang w:val="en-US"/>
        </w:rPr>
        <w:t xml:space="preserve"> </w:t>
      </w:r>
      <w:r w:rsidRPr="000A1532">
        <w:rPr>
          <w:lang w:val="en-US"/>
        </w:rPr>
        <w:t xml:space="preserve">by the data subject and registered in </w:t>
      </w:r>
      <w:proofErr w:type="spellStart"/>
      <w:r w:rsidR="00D669A1" w:rsidRPr="000A1532">
        <w:rPr>
          <w:rFonts w:eastAsia="Times New Roman" w:cs="Times New Roman"/>
          <w:bCs/>
          <w:lang w:val="en-US" w:eastAsia="tr-TR"/>
        </w:rPr>
        <w:t>Folkart</w:t>
      </w:r>
      <w:proofErr w:type="spellEnd"/>
      <w:r w:rsidR="00D669A1" w:rsidRPr="000A1532">
        <w:rPr>
          <w:rFonts w:eastAsia="Times New Roman" w:cs="Times New Roman"/>
          <w:bCs/>
          <w:lang w:val="en-US" w:eastAsia="tr-TR"/>
        </w:rPr>
        <w:t xml:space="preserve"> </w:t>
      </w:r>
      <w:proofErr w:type="spellStart"/>
      <w:r w:rsidR="00D669A1" w:rsidRPr="000A1532">
        <w:rPr>
          <w:rFonts w:eastAsia="Times New Roman" w:cs="Times New Roman"/>
          <w:bCs/>
          <w:lang w:val="en-US" w:eastAsia="tr-TR"/>
        </w:rPr>
        <w:t>Yapı</w:t>
      </w:r>
      <w:proofErr w:type="spellEnd"/>
      <w:r w:rsidR="00D669A1" w:rsidRPr="000A1532">
        <w:rPr>
          <w:rFonts w:eastAsia="Times New Roman" w:cs="Times New Roman"/>
          <w:bCs/>
          <w:lang w:val="en-US" w:eastAsia="tr-TR"/>
        </w:rPr>
        <w:t xml:space="preserve"> </w:t>
      </w:r>
      <w:proofErr w:type="spellStart"/>
      <w:r w:rsidR="00D669A1" w:rsidRPr="000A1532">
        <w:rPr>
          <w:rFonts w:eastAsia="Times New Roman" w:cs="Times New Roman"/>
          <w:bCs/>
          <w:lang w:val="en-US" w:eastAsia="tr-TR"/>
        </w:rPr>
        <w:t>Sanayi</w:t>
      </w:r>
      <w:proofErr w:type="spellEnd"/>
      <w:r w:rsidR="00D669A1" w:rsidRPr="000A1532">
        <w:rPr>
          <w:rFonts w:eastAsia="Times New Roman" w:cs="Times New Roman"/>
          <w:bCs/>
          <w:lang w:val="en-US" w:eastAsia="tr-TR"/>
        </w:rPr>
        <w:t xml:space="preserve"> </w:t>
      </w:r>
      <w:proofErr w:type="spellStart"/>
      <w:r w:rsidR="00D669A1" w:rsidRPr="000A1532">
        <w:rPr>
          <w:rFonts w:eastAsia="Times New Roman" w:cs="Times New Roman"/>
          <w:bCs/>
          <w:lang w:val="en-US" w:eastAsia="tr-TR"/>
        </w:rPr>
        <w:t>Ticaret</w:t>
      </w:r>
      <w:proofErr w:type="spellEnd"/>
      <w:r w:rsidR="00D669A1" w:rsidRPr="000A1532">
        <w:rPr>
          <w:rFonts w:eastAsia="Times New Roman" w:cs="Times New Roman"/>
          <w:bCs/>
          <w:lang w:val="en-US" w:eastAsia="tr-TR"/>
        </w:rPr>
        <w:t xml:space="preserve"> </w:t>
      </w:r>
      <w:proofErr w:type="spellStart"/>
      <w:r w:rsidR="00D669A1" w:rsidRPr="000A1532">
        <w:rPr>
          <w:rFonts w:eastAsia="Times New Roman" w:cs="Times New Roman"/>
          <w:bCs/>
          <w:lang w:val="en-US" w:eastAsia="tr-TR"/>
        </w:rPr>
        <w:t>Anonim</w:t>
      </w:r>
      <w:proofErr w:type="spellEnd"/>
      <w:r w:rsidR="00D669A1" w:rsidRPr="000A1532">
        <w:rPr>
          <w:rFonts w:eastAsia="Times New Roman" w:cs="Times New Roman"/>
          <w:bCs/>
          <w:lang w:val="en-US" w:eastAsia="tr-TR"/>
        </w:rPr>
        <w:t xml:space="preserve"> </w:t>
      </w:r>
      <w:proofErr w:type="spellStart"/>
      <w:r w:rsidR="00D669A1" w:rsidRPr="000A1532">
        <w:rPr>
          <w:rFonts w:eastAsia="Times New Roman" w:cs="Times New Roman"/>
          <w:bCs/>
          <w:lang w:val="en-US" w:eastAsia="tr-TR"/>
        </w:rPr>
        <w:t>Şirketi</w:t>
      </w:r>
      <w:r w:rsidR="00D669A1" w:rsidRPr="000A1532">
        <w:rPr>
          <w:rFonts w:eastAsia="Times New Roman" w:cs="Times New Roman"/>
          <w:lang w:val="en-US" w:eastAsia="tr-TR"/>
        </w:rPr>
        <w:t>’s</w:t>
      </w:r>
      <w:proofErr w:type="spellEnd"/>
      <w:r w:rsidR="00D669A1" w:rsidRPr="000A1532">
        <w:rPr>
          <w:rFonts w:eastAsia="Times New Roman" w:cs="Times New Roman"/>
          <w:lang w:val="en-US" w:eastAsia="tr-TR"/>
        </w:rPr>
        <w:t xml:space="preserve"> </w:t>
      </w:r>
      <w:r w:rsidRPr="000A1532">
        <w:rPr>
          <w:rFonts w:eastAsia="Times New Roman" w:cs="Times New Roman"/>
          <w:lang w:val="en-US" w:eastAsia="tr-TR"/>
        </w:rPr>
        <w:t>system.</w:t>
      </w:r>
    </w:p>
    <w:p w14:paraId="29ADA60E" w14:textId="77777777" w:rsidR="00EF4CDC" w:rsidRPr="000A1532" w:rsidRDefault="00EF4CDC" w:rsidP="00EF4CDC">
      <w:pPr>
        <w:spacing w:before="120" w:after="120" w:line="240" w:lineRule="auto"/>
        <w:jc w:val="both"/>
        <w:rPr>
          <w:rFonts w:eastAsia="Times New Roman" w:cs="Times New Roman"/>
          <w:lang w:val="en-US" w:eastAsia="tr-TR"/>
        </w:rPr>
      </w:pPr>
      <w:r w:rsidRPr="000A1532">
        <w:rPr>
          <w:rFonts w:eastAsia="Times New Roman" w:cs="Times New Roman"/>
          <w:lang w:val="en-US" w:eastAsia="tr-TR"/>
        </w:rPr>
        <w:t>The following information is obligatory in requests and applications;</w:t>
      </w:r>
    </w:p>
    <w:p w14:paraId="05C83F48" w14:textId="77777777" w:rsidR="00EF4CDC" w:rsidRPr="000A1532" w:rsidRDefault="00EF4CDC" w:rsidP="00EF4CDC">
      <w:pPr>
        <w:pStyle w:val="ListeParagraf"/>
        <w:numPr>
          <w:ilvl w:val="0"/>
          <w:numId w:val="15"/>
        </w:numPr>
        <w:spacing w:before="120" w:after="120" w:line="240" w:lineRule="auto"/>
        <w:ind w:left="714" w:hanging="357"/>
        <w:jc w:val="both"/>
        <w:rPr>
          <w:rFonts w:ascii="Book Antiqua" w:eastAsia="Times New Roman" w:hAnsi="Book Antiqua" w:cs="Times New Roman"/>
          <w:lang w:val="en-US" w:eastAsia="tr-TR"/>
        </w:rPr>
      </w:pPr>
      <w:r w:rsidRPr="000A1532">
        <w:rPr>
          <w:rFonts w:ascii="Book Antiqua" w:eastAsia="Times New Roman" w:hAnsi="Book Antiqua" w:cs="Times New Roman"/>
          <w:lang w:val="en-US" w:eastAsia="tr-TR"/>
        </w:rPr>
        <w:t>First name, last name, and signature if the application is in writing,</w:t>
      </w:r>
    </w:p>
    <w:p w14:paraId="6E30589D" w14:textId="77777777" w:rsidR="00EF4CDC" w:rsidRPr="000A1532" w:rsidRDefault="00EF4CDC" w:rsidP="00EF4CDC">
      <w:pPr>
        <w:pStyle w:val="ListeParagraf"/>
        <w:numPr>
          <w:ilvl w:val="0"/>
          <w:numId w:val="15"/>
        </w:numPr>
        <w:spacing w:before="120" w:after="120" w:line="240" w:lineRule="auto"/>
        <w:ind w:left="714" w:hanging="357"/>
        <w:jc w:val="both"/>
        <w:rPr>
          <w:rFonts w:ascii="Book Antiqua" w:eastAsia="Times New Roman" w:hAnsi="Book Antiqua" w:cs="Times New Roman"/>
          <w:lang w:val="en-US" w:eastAsia="tr-TR"/>
        </w:rPr>
      </w:pPr>
      <w:r w:rsidRPr="000A1532">
        <w:rPr>
          <w:rFonts w:ascii="Book Antiqua" w:eastAsia="Times New Roman" w:hAnsi="Book Antiqua" w:cs="Times New Roman"/>
          <w:lang w:val="en-US" w:eastAsia="tr-TR"/>
        </w:rPr>
        <w:t>Turkish National Identity Number for citizens of the Republic of Turkey; nationality and passport number (national identity number if applicable) for other nationalities,</w:t>
      </w:r>
    </w:p>
    <w:p w14:paraId="4FC4665C" w14:textId="77777777" w:rsidR="00EF4CDC" w:rsidRPr="000A1532" w:rsidRDefault="00EF4CDC" w:rsidP="00EF4CDC">
      <w:pPr>
        <w:pStyle w:val="ListeParagraf"/>
        <w:numPr>
          <w:ilvl w:val="0"/>
          <w:numId w:val="15"/>
        </w:numPr>
        <w:spacing w:before="120" w:after="120" w:line="240" w:lineRule="auto"/>
        <w:ind w:left="714" w:hanging="357"/>
        <w:jc w:val="both"/>
        <w:rPr>
          <w:rFonts w:ascii="Book Antiqua" w:eastAsia="Times New Roman" w:hAnsi="Book Antiqua" w:cs="Times New Roman"/>
          <w:lang w:val="en-US" w:eastAsia="tr-TR"/>
        </w:rPr>
      </w:pPr>
      <w:r w:rsidRPr="000A1532">
        <w:rPr>
          <w:rFonts w:ascii="Book Antiqua" w:eastAsia="Times New Roman" w:hAnsi="Book Antiqua" w:cs="Times New Roman"/>
          <w:lang w:val="en-US" w:eastAsia="tr-TR"/>
        </w:rPr>
        <w:t>Permanent address or business address for notifications,</w:t>
      </w:r>
    </w:p>
    <w:p w14:paraId="3C97C3D8" w14:textId="77777777" w:rsidR="00EF4CDC" w:rsidRPr="000A1532" w:rsidRDefault="00EF4CDC" w:rsidP="00EF4CDC">
      <w:pPr>
        <w:pStyle w:val="ListeParagraf"/>
        <w:numPr>
          <w:ilvl w:val="0"/>
          <w:numId w:val="15"/>
        </w:numPr>
        <w:spacing w:before="120" w:after="120" w:line="240" w:lineRule="auto"/>
        <w:ind w:left="714" w:hanging="357"/>
        <w:jc w:val="both"/>
        <w:rPr>
          <w:rFonts w:ascii="Book Antiqua" w:eastAsia="Times New Roman" w:hAnsi="Book Antiqua" w:cs="Times New Roman"/>
          <w:lang w:val="en-US" w:eastAsia="tr-TR"/>
        </w:rPr>
      </w:pPr>
      <w:r w:rsidRPr="000A1532">
        <w:rPr>
          <w:rFonts w:ascii="Book Antiqua" w:eastAsia="Times New Roman" w:hAnsi="Book Antiqua" w:cs="Times New Roman"/>
          <w:lang w:val="en-US" w:eastAsia="tr-TR"/>
        </w:rPr>
        <w:t>E-mail address, phone and fax number if applicable to the notification,</w:t>
      </w:r>
    </w:p>
    <w:p w14:paraId="254108F1" w14:textId="77777777" w:rsidR="00EF4CDC" w:rsidRPr="000A1532" w:rsidRDefault="00EF4CDC" w:rsidP="00EF4CDC">
      <w:pPr>
        <w:pStyle w:val="ListeParagraf"/>
        <w:numPr>
          <w:ilvl w:val="0"/>
          <w:numId w:val="15"/>
        </w:numPr>
        <w:spacing w:before="120" w:after="120" w:line="240" w:lineRule="auto"/>
        <w:ind w:left="714" w:hanging="357"/>
        <w:jc w:val="both"/>
        <w:rPr>
          <w:rFonts w:ascii="Book Antiqua" w:eastAsia="Times New Roman" w:hAnsi="Book Antiqua" w:cs="Times New Roman"/>
          <w:lang w:val="en-US" w:eastAsia="tr-TR"/>
        </w:rPr>
      </w:pPr>
      <w:r w:rsidRPr="000A1532">
        <w:rPr>
          <w:rFonts w:ascii="Book Antiqua" w:eastAsia="Times New Roman" w:hAnsi="Book Antiqua" w:cs="Times New Roman"/>
          <w:lang w:val="en-US" w:eastAsia="tr-TR"/>
        </w:rPr>
        <w:t>Subject</w:t>
      </w:r>
    </w:p>
    <w:p w14:paraId="4B00C65D" w14:textId="77777777" w:rsidR="00EF4CDC" w:rsidRPr="000A1532" w:rsidRDefault="00EF4CDC" w:rsidP="00EF4CDC">
      <w:pPr>
        <w:spacing w:before="120" w:after="120" w:line="240" w:lineRule="auto"/>
        <w:jc w:val="both"/>
        <w:rPr>
          <w:rFonts w:eastAsia="Times New Roman" w:cs="Times New Roman"/>
          <w:lang w:val="en-US" w:eastAsia="tr-TR"/>
        </w:rPr>
      </w:pPr>
      <w:r w:rsidRPr="000A1532">
        <w:rPr>
          <w:rFonts w:eastAsia="Times New Roman" w:cs="Times New Roman"/>
          <w:lang w:val="en-US" w:eastAsia="tr-TR"/>
        </w:rPr>
        <w:t>Information and related documents should be attached to the application.</w:t>
      </w:r>
    </w:p>
    <w:p w14:paraId="250592C4" w14:textId="77777777" w:rsidR="008A534D" w:rsidRPr="000A1532" w:rsidRDefault="008A534D" w:rsidP="008A534D">
      <w:pPr>
        <w:spacing w:before="120" w:after="120" w:line="240" w:lineRule="auto"/>
        <w:jc w:val="both"/>
        <w:rPr>
          <w:rFonts w:eastAsia="Times New Roman" w:cs="Times New Roman"/>
          <w:lang w:val="en-US" w:eastAsia="tr-TR"/>
        </w:rPr>
      </w:pPr>
      <w:proofErr w:type="spellStart"/>
      <w:r w:rsidRPr="000A1532">
        <w:rPr>
          <w:rFonts w:eastAsia="Times New Roman" w:cs="Times New Roman"/>
          <w:lang w:val="en-US" w:eastAsia="tr-TR"/>
        </w:rPr>
        <w:t>Folkart</w:t>
      </w:r>
      <w:proofErr w:type="spellEnd"/>
      <w:r w:rsidRPr="000A1532">
        <w:rPr>
          <w:rFonts w:eastAsia="Times New Roman" w:cs="Times New Roman"/>
          <w:lang w:val="en-US" w:eastAsia="tr-TR"/>
        </w:rPr>
        <w:t xml:space="preserve"> </w:t>
      </w:r>
      <w:proofErr w:type="spellStart"/>
      <w:r w:rsidRPr="000A1532">
        <w:rPr>
          <w:rFonts w:eastAsia="Times New Roman" w:cs="Times New Roman"/>
          <w:lang w:val="en-US" w:eastAsia="tr-TR"/>
        </w:rPr>
        <w:t>Yapı</w:t>
      </w:r>
      <w:proofErr w:type="spellEnd"/>
      <w:r w:rsidRPr="000A1532">
        <w:rPr>
          <w:rFonts w:eastAsia="Times New Roman" w:cs="Times New Roman"/>
          <w:lang w:val="en-US" w:eastAsia="tr-TR"/>
        </w:rPr>
        <w:t xml:space="preserve"> </w:t>
      </w:r>
      <w:proofErr w:type="spellStart"/>
      <w:r w:rsidRPr="000A1532">
        <w:rPr>
          <w:rFonts w:eastAsia="Times New Roman" w:cs="Times New Roman"/>
          <w:lang w:val="en-US" w:eastAsia="tr-TR"/>
        </w:rPr>
        <w:t>Sanayi</w:t>
      </w:r>
      <w:proofErr w:type="spellEnd"/>
      <w:r w:rsidRPr="000A1532">
        <w:rPr>
          <w:rFonts w:eastAsia="Times New Roman" w:cs="Times New Roman"/>
          <w:lang w:val="en-US" w:eastAsia="tr-TR"/>
        </w:rPr>
        <w:t xml:space="preserve"> </w:t>
      </w:r>
      <w:proofErr w:type="spellStart"/>
      <w:r w:rsidRPr="000A1532">
        <w:rPr>
          <w:rFonts w:eastAsia="Times New Roman" w:cs="Times New Roman"/>
          <w:lang w:val="en-US" w:eastAsia="tr-TR"/>
        </w:rPr>
        <w:t>Ticaret</w:t>
      </w:r>
      <w:proofErr w:type="spellEnd"/>
      <w:r w:rsidRPr="000A1532">
        <w:rPr>
          <w:rFonts w:eastAsia="Times New Roman" w:cs="Times New Roman"/>
          <w:lang w:val="en-US" w:eastAsia="tr-TR"/>
        </w:rPr>
        <w:t xml:space="preserve"> </w:t>
      </w:r>
      <w:proofErr w:type="spellStart"/>
      <w:r w:rsidRPr="000A1532">
        <w:rPr>
          <w:rFonts w:eastAsia="Times New Roman" w:cs="Times New Roman"/>
          <w:lang w:val="en-US" w:eastAsia="tr-TR"/>
        </w:rPr>
        <w:t>Anonim</w:t>
      </w:r>
      <w:proofErr w:type="spellEnd"/>
      <w:r w:rsidRPr="000A1532">
        <w:rPr>
          <w:rFonts w:eastAsia="Times New Roman" w:cs="Times New Roman"/>
          <w:lang w:val="en-US" w:eastAsia="tr-TR"/>
        </w:rPr>
        <w:t xml:space="preserve"> </w:t>
      </w:r>
      <w:proofErr w:type="spellStart"/>
      <w:r w:rsidRPr="000A1532">
        <w:rPr>
          <w:rFonts w:eastAsia="Times New Roman" w:cs="Times New Roman"/>
          <w:lang w:val="en-US" w:eastAsia="tr-TR"/>
        </w:rPr>
        <w:t>Şirketi</w:t>
      </w:r>
      <w:proofErr w:type="spellEnd"/>
      <w:r w:rsidRPr="000A1532">
        <w:rPr>
          <w:rFonts w:eastAsia="Times New Roman" w:cs="Times New Roman"/>
          <w:lang w:val="en-US" w:eastAsia="tr-TR"/>
        </w:rPr>
        <w:t xml:space="preserve"> shall respond to the requests in an application free of charge as soon as possible and within thirty days at the latest, depending on the nature of the request. However, in case the action in question requires an additional cost, the fee in the tariff determined by the Board may be charged.</w:t>
      </w:r>
    </w:p>
    <w:p w14:paraId="61DC2119" w14:textId="77777777" w:rsidR="008A534D" w:rsidRPr="000A1532" w:rsidRDefault="008A534D" w:rsidP="008A534D">
      <w:pPr>
        <w:spacing w:before="120" w:after="120" w:line="240" w:lineRule="auto"/>
        <w:jc w:val="both"/>
        <w:rPr>
          <w:rFonts w:eastAsia="Times New Roman" w:cs="Times New Roman"/>
          <w:lang w:val="en-US" w:eastAsia="tr-TR"/>
        </w:rPr>
      </w:pPr>
      <w:proofErr w:type="spellStart"/>
      <w:r w:rsidRPr="000A1532">
        <w:rPr>
          <w:rFonts w:eastAsia="Times New Roman" w:cs="Times New Roman"/>
          <w:lang w:val="en-US" w:eastAsia="tr-TR"/>
        </w:rPr>
        <w:lastRenderedPageBreak/>
        <w:t>Folkart</w:t>
      </w:r>
      <w:proofErr w:type="spellEnd"/>
      <w:r w:rsidRPr="000A1532">
        <w:rPr>
          <w:rFonts w:eastAsia="Times New Roman" w:cs="Times New Roman"/>
          <w:lang w:val="en-US" w:eastAsia="tr-TR"/>
        </w:rPr>
        <w:t xml:space="preserve"> </w:t>
      </w:r>
      <w:proofErr w:type="spellStart"/>
      <w:r w:rsidRPr="000A1532">
        <w:rPr>
          <w:rFonts w:eastAsia="Times New Roman" w:cs="Times New Roman"/>
          <w:lang w:val="en-US" w:eastAsia="tr-TR"/>
        </w:rPr>
        <w:t>Yapı</w:t>
      </w:r>
      <w:proofErr w:type="spellEnd"/>
      <w:r w:rsidRPr="000A1532">
        <w:rPr>
          <w:rFonts w:eastAsia="Times New Roman" w:cs="Times New Roman"/>
          <w:lang w:val="en-US" w:eastAsia="tr-TR"/>
        </w:rPr>
        <w:t xml:space="preserve"> </w:t>
      </w:r>
      <w:proofErr w:type="spellStart"/>
      <w:r w:rsidRPr="000A1532">
        <w:rPr>
          <w:rFonts w:eastAsia="Times New Roman" w:cs="Times New Roman"/>
          <w:lang w:val="en-US" w:eastAsia="tr-TR"/>
        </w:rPr>
        <w:t>Sanayi</w:t>
      </w:r>
      <w:proofErr w:type="spellEnd"/>
      <w:r w:rsidRPr="000A1532">
        <w:rPr>
          <w:rFonts w:eastAsia="Times New Roman" w:cs="Times New Roman"/>
          <w:lang w:val="en-US" w:eastAsia="tr-TR"/>
        </w:rPr>
        <w:t xml:space="preserve"> </w:t>
      </w:r>
      <w:proofErr w:type="spellStart"/>
      <w:r w:rsidRPr="000A1532">
        <w:rPr>
          <w:rFonts w:eastAsia="Times New Roman" w:cs="Times New Roman"/>
          <w:lang w:val="en-US" w:eastAsia="tr-TR"/>
        </w:rPr>
        <w:t>Ticaret</w:t>
      </w:r>
      <w:proofErr w:type="spellEnd"/>
      <w:r w:rsidRPr="000A1532">
        <w:rPr>
          <w:rFonts w:eastAsia="Times New Roman" w:cs="Times New Roman"/>
          <w:lang w:val="en-US" w:eastAsia="tr-TR"/>
        </w:rPr>
        <w:t xml:space="preserve"> </w:t>
      </w:r>
      <w:proofErr w:type="spellStart"/>
      <w:r w:rsidRPr="000A1532">
        <w:rPr>
          <w:rFonts w:eastAsia="Times New Roman" w:cs="Times New Roman"/>
          <w:lang w:val="en-US" w:eastAsia="tr-TR"/>
        </w:rPr>
        <w:t>Anonim</w:t>
      </w:r>
      <w:proofErr w:type="spellEnd"/>
      <w:r w:rsidRPr="000A1532">
        <w:rPr>
          <w:rFonts w:eastAsia="Times New Roman" w:cs="Times New Roman"/>
          <w:lang w:val="en-US" w:eastAsia="tr-TR"/>
        </w:rPr>
        <w:t xml:space="preserve"> </w:t>
      </w:r>
      <w:proofErr w:type="spellStart"/>
      <w:r w:rsidRPr="000A1532">
        <w:rPr>
          <w:rFonts w:eastAsia="Times New Roman" w:cs="Times New Roman"/>
          <w:lang w:val="en-US" w:eastAsia="tr-TR"/>
        </w:rPr>
        <w:t>Şirketi</w:t>
      </w:r>
      <w:proofErr w:type="spellEnd"/>
      <w:r w:rsidRPr="000A1532">
        <w:rPr>
          <w:rFonts w:eastAsia="Times New Roman" w:cs="Times New Roman"/>
          <w:lang w:val="en-US" w:eastAsia="tr-TR"/>
        </w:rPr>
        <w:t xml:space="preserve"> may accept the request or reject it by explaining the reason and informs the Data Subject in written or electronically. If the request in the application is accepted, </w:t>
      </w:r>
      <w:proofErr w:type="spellStart"/>
      <w:r w:rsidRPr="000A1532">
        <w:rPr>
          <w:rFonts w:eastAsia="Times New Roman" w:cs="Times New Roman"/>
          <w:lang w:val="en-US" w:eastAsia="tr-TR"/>
        </w:rPr>
        <w:t>Folkart</w:t>
      </w:r>
      <w:proofErr w:type="spellEnd"/>
      <w:r w:rsidRPr="000A1532">
        <w:rPr>
          <w:rFonts w:eastAsia="Times New Roman" w:cs="Times New Roman"/>
          <w:lang w:val="en-US" w:eastAsia="tr-TR"/>
        </w:rPr>
        <w:t xml:space="preserve"> </w:t>
      </w:r>
      <w:proofErr w:type="spellStart"/>
      <w:r w:rsidRPr="000A1532">
        <w:rPr>
          <w:rFonts w:eastAsia="Times New Roman" w:cs="Times New Roman"/>
          <w:lang w:val="en-US" w:eastAsia="tr-TR"/>
        </w:rPr>
        <w:t>Yapı</w:t>
      </w:r>
      <w:proofErr w:type="spellEnd"/>
      <w:r w:rsidRPr="000A1532">
        <w:rPr>
          <w:rFonts w:eastAsia="Times New Roman" w:cs="Times New Roman"/>
          <w:lang w:val="en-US" w:eastAsia="tr-TR"/>
        </w:rPr>
        <w:t xml:space="preserve"> </w:t>
      </w:r>
      <w:proofErr w:type="spellStart"/>
      <w:r w:rsidRPr="000A1532">
        <w:rPr>
          <w:rFonts w:eastAsia="Times New Roman" w:cs="Times New Roman"/>
          <w:lang w:val="en-US" w:eastAsia="tr-TR"/>
        </w:rPr>
        <w:t>Sanayi</w:t>
      </w:r>
      <w:proofErr w:type="spellEnd"/>
      <w:r w:rsidRPr="000A1532">
        <w:rPr>
          <w:rFonts w:eastAsia="Times New Roman" w:cs="Times New Roman"/>
          <w:lang w:val="en-US" w:eastAsia="tr-TR"/>
        </w:rPr>
        <w:t xml:space="preserve"> </w:t>
      </w:r>
      <w:proofErr w:type="spellStart"/>
      <w:r w:rsidRPr="000A1532">
        <w:rPr>
          <w:rFonts w:eastAsia="Times New Roman" w:cs="Times New Roman"/>
          <w:lang w:val="en-US" w:eastAsia="tr-TR"/>
        </w:rPr>
        <w:t>Ticaret</w:t>
      </w:r>
      <w:proofErr w:type="spellEnd"/>
      <w:r w:rsidRPr="000A1532">
        <w:rPr>
          <w:rFonts w:eastAsia="Times New Roman" w:cs="Times New Roman"/>
          <w:lang w:val="en-US" w:eastAsia="tr-TR"/>
        </w:rPr>
        <w:t xml:space="preserve"> </w:t>
      </w:r>
      <w:proofErr w:type="spellStart"/>
      <w:r w:rsidRPr="000A1532">
        <w:rPr>
          <w:rFonts w:eastAsia="Times New Roman" w:cs="Times New Roman"/>
          <w:lang w:val="en-US" w:eastAsia="tr-TR"/>
        </w:rPr>
        <w:t>Anonim</w:t>
      </w:r>
      <w:proofErr w:type="spellEnd"/>
      <w:r w:rsidRPr="000A1532">
        <w:rPr>
          <w:rFonts w:eastAsia="Times New Roman" w:cs="Times New Roman"/>
          <w:lang w:val="en-US" w:eastAsia="tr-TR"/>
        </w:rPr>
        <w:t xml:space="preserve"> </w:t>
      </w:r>
      <w:proofErr w:type="spellStart"/>
      <w:r w:rsidRPr="000A1532">
        <w:rPr>
          <w:rFonts w:eastAsia="Times New Roman" w:cs="Times New Roman"/>
          <w:lang w:val="en-US" w:eastAsia="tr-TR"/>
        </w:rPr>
        <w:t>Şirketi</w:t>
      </w:r>
      <w:proofErr w:type="spellEnd"/>
      <w:r w:rsidRPr="000A1532">
        <w:rPr>
          <w:rFonts w:eastAsia="Times New Roman" w:cs="Times New Roman"/>
          <w:lang w:val="en-US" w:eastAsia="tr-TR"/>
        </w:rPr>
        <w:t xml:space="preserve"> shall fulfill the requirements as soon as possible and inform the data subject. If the application is caused by the error of </w:t>
      </w:r>
      <w:proofErr w:type="spellStart"/>
      <w:r w:rsidRPr="000A1532">
        <w:rPr>
          <w:rFonts w:eastAsia="Times New Roman" w:cs="Times New Roman"/>
          <w:lang w:val="en-US" w:eastAsia="tr-TR"/>
        </w:rPr>
        <w:t>Folkart</w:t>
      </w:r>
      <w:proofErr w:type="spellEnd"/>
      <w:r w:rsidRPr="000A1532">
        <w:rPr>
          <w:rFonts w:eastAsia="Times New Roman" w:cs="Times New Roman"/>
          <w:lang w:val="en-US" w:eastAsia="tr-TR"/>
        </w:rPr>
        <w:t xml:space="preserve"> </w:t>
      </w:r>
      <w:proofErr w:type="spellStart"/>
      <w:r w:rsidRPr="000A1532">
        <w:rPr>
          <w:rFonts w:eastAsia="Times New Roman" w:cs="Times New Roman"/>
          <w:lang w:val="en-US" w:eastAsia="tr-TR"/>
        </w:rPr>
        <w:t>Yapı</w:t>
      </w:r>
      <w:proofErr w:type="spellEnd"/>
      <w:r w:rsidRPr="000A1532">
        <w:rPr>
          <w:rFonts w:eastAsia="Times New Roman" w:cs="Times New Roman"/>
          <w:lang w:val="en-US" w:eastAsia="tr-TR"/>
        </w:rPr>
        <w:t xml:space="preserve"> </w:t>
      </w:r>
      <w:proofErr w:type="spellStart"/>
      <w:r w:rsidRPr="000A1532">
        <w:rPr>
          <w:rFonts w:eastAsia="Times New Roman" w:cs="Times New Roman"/>
          <w:lang w:val="en-US" w:eastAsia="tr-TR"/>
        </w:rPr>
        <w:t>Sanayi</w:t>
      </w:r>
      <w:proofErr w:type="spellEnd"/>
      <w:r w:rsidRPr="000A1532">
        <w:rPr>
          <w:rFonts w:eastAsia="Times New Roman" w:cs="Times New Roman"/>
          <w:lang w:val="en-US" w:eastAsia="tr-TR"/>
        </w:rPr>
        <w:t xml:space="preserve"> </w:t>
      </w:r>
      <w:proofErr w:type="spellStart"/>
      <w:r w:rsidRPr="000A1532">
        <w:rPr>
          <w:rFonts w:eastAsia="Times New Roman" w:cs="Times New Roman"/>
          <w:lang w:val="en-US" w:eastAsia="tr-TR"/>
        </w:rPr>
        <w:t>Ticaret</w:t>
      </w:r>
      <w:proofErr w:type="spellEnd"/>
      <w:r w:rsidRPr="000A1532">
        <w:rPr>
          <w:rFonts w:eastAsia="Times New Roman" w:cs="Times New Roman"/>
          <w:lang w:val="en-US" w:eastAsia="tr-TR"/>
        </w:rPr>
        <w:t xml:space="preserve"> </w:t>
      </w:r>
      <w:proofErr w:type="spellStart"/>
      <w:r w:rsidRPr="000A1532">
        <w:rPr>
          <w:rFonts w:eastAsia="Times New Roman" w:cs="Times New Roman"/>
          <w:lang w:val="en-US" w:eastAsia="tr-TR"/>
        </w:rPr>
        <w:t>Anonim</w:t>
      </w:r>
      <w:proofErr w:type="spellEnd"/>
      <w:r w:rsidRPr="000A1532">
        <w:rPr>
          <w:rFonts w:eastAsia="Times New Roman" w:cs="Times New Roman"/>
          <w:lang w:val="en-US" w:eastAsia="tr-TR"/>
        </w:rPr>
        <w:t xml:space="preserve"> </w:t>
      </w:r>
      <w:proofErr w:type="spellStart"/>
      <w:r w:rsidRPr="000A1532">
        <w:rPr>
          <w:rFonts w:eastAsia="Times New Roman" w:cs="Times New Roman"/>
          <w:lang w:val="en-US" w:eastAsia="tr-TR"/>
        </w:rPr>
        <w:t>Şirketi</w:t>
      </w:r>
      <w:proofErr w:type="spellEnd"/>
      <w:r w:rsidRPr="000A1532">
        <w:rPr>
          <w:rFonts w:eastAsia="Times New Roman" w:cs="Times New Roman"/>
          <w:lang w:val="en-US" w:eastAsia="tr-TR"/>
        </w:rPr>
        <w:t xml:space="preserve"> the fee shall be refunded to the data subject.</w:t>
      </w:r>
    </w:p>
    <w:p w14:paraId="54EEA940" w14:textId="77777777" w:rsidR="008A534D" w:rsidRPr="000A1532" w:rsidRDefault="008A534D" w:rsidP="008A534D">
      <w:pPr>
        <w:spacing w:before="120" w:after="120" w:line="240" w:lineRule="auto"/>
        <w:jc w:val="both"/>
        <w:rPr>
          <w:rFonts w:eastAsia="Times New Roman" w:cs="Times New Roman"/>
          <w:lang w:val="en-US" w:eastAsia="tr-TR"/>
        </w:rPr>
      </w:pPr>
      <w:r w:rsidRPr="000A1532">
        <w:rPr>
          <w:rFonts w:eastAsia="Times New Roman" w:cs="Times New Roman"/>
          <w:lang w:val="en-US" w:eastAsia="tr-TR"/>
        </w:rPr>
        <w:t>If the application is rejected, the response is insufficient or the application is not responded in due time; the data subject has the right to make a complaint to the Board within thirty days from the date of receipt and, in any case, within sixty days from the date of application.</w:t>
      </w:r>
    </w:p>
    <w:p w14:paraId="0C88B888" w14:textId="77777777" w:rsidR="00530268" w:rsidRPr="000A1532" w:rsidRDefault="00530268" w:rsidP="00DC5620">
      <w:pPr>
        <w:spacing w:before="120" w:after="120" w:line="240" w:lineRule="auto"/>
        <w:jc w:val="both"/>
        <w:rPr>
          <w:rFonts w:eastAsia="Times New Roman" w:cs="Times New Roman"/>
          <w:lang w:val="en-US" w:eastAsia="tr-TR"/>
        </w:rPr>
      </w:pPr>
    </w:p>
    <w:p w14:paraId="2FB2F9E0" w14:textId="77777777" w:rsidR="003C4FC8" w:rsidRPr="000A1532" w:rsidRDefault="003C4FC8" w:rsidP="003C4FC8">
      <w:pPr>
        <w:pStyle w:val="Balk2"/>
        <w:spacing w:before="0"/>
        <w:contextualSpacing w:val="0"/>
        <w:rPr>
          <w:lang w:val="en-US"/>
        </w:rPr>
      </w:pPr>
      <w:r w:rsidRPr="000A1532">
        <w:rPr>
          <w:lang w:val="en-US"/>
        </w:rPr>
        <w:t>Measures Taken for Data Security</w:t>
      </w:r>
    </w:p>
    <w:p w14:paraId="59CD5E5C" w14:textId="77777777" w:rsidR="003C4FC8" w:rsidRPr="000A1532" w:rsidRDefault="00ED39B5" w:rsidP="00530268">
      <w:pPr>
        <w:spacing w:after="120" w:line="240" w:lineRule="auto"/>
        <w:jc w:val="both"/>
        <w:rPr>
          <w:rFonts w:eastAsia="Times New Roman" w:cs="Times New Roman"/>
          <w:lang w:val="en-US" w:eastAsia="tr-TR"/>
        </w:rPr>
      </w:pPr>
      <w:proofErr w:type="spellStart"/>
      <w:r w:rsidRPr="000A1532">
        <w:rPr>
          <w:rFonts w:eastAsia="Times New Roman" w:cs="Times New Roman"/>
          <w:lang w:val="en-US" w:eastAsia="tr-TR"/>
        </w:rPr>
        <w:t>Folkart</w:t>
      </w:r>
      <w:proofErr w:type="spellEnd"/>
      <w:r w:rsidRPr="000A1532">
        <w:rPr>
          <w:rFonts w:eastAsia="Times New Roman" w:cs="Times New Roman"/>
          <w:lang w:val="en-US" w:eastAsia="tr-TR"/>
        </w:rPr>
        <w:t xml:space="preserve"> </w:t>
      </w:r>
      <w:proofErr w:type="spellStart"/>
      <w:r w:rsidRPr="000A1532">
        <w:rPr>
          <w:rFonts w:eastAsia="Times New Roman" w:cs="Times New Roman"/>
          <w:lang w:val="en-US" w:eastAsia="tr-TR"/>
        </w:rPr>
        <w:t>Yapı</w:t>
      </w:r>
      <w:proofErr w:type="spellEnd"/>
      <w:r w:rsidRPr="000A1532">
        <w:rPr>
          <w:rFonts w:eastAsia="Times New Roman" w:cs="Times New Roman"/>
          <w:lang w:val="en-US" w:eastAsia="tr-TR"/>
        </w:rPr>
        <w:t xml:space="preserve"> </w:t>
      </w:r>
      <w:proofErr w:type="spellStart"/>
      <w:r w:rsidRPr="000A1532">
        <w:rPr>
          <w:rFonts w:eastAsia="Times New Roman" w:cs="Times New Roman"/>
          <w:lang w:val="en-US" w:eastAsia="tr-TR"/>
        </w:rPr>
        <w:t>Sanayi</w:t>
      </w:r>
      <w:proofErr w:type="spellEnd"/>
      <w:r w:rsidRPr="000A1532">
        <w:rPr>
          <w:rFonts w:eastAsia="Times New Roman" w:cs="Times New Roman"/>
          <w:lang w:val="en-US" w:eastAsia="tr-TR"/>
        </w:rPr>
        <w:t xml:space="preserve"> </w:t>
      </w:r>
      <w:proofErr w:type="spellStart"/>
      <w:r w:rsidRPr="000A1532">
        <w:rPr>
          <w:rFonts w:eastAsia="Times New Roman" w:cs="Times New Roman"/>
          <w:lang w:val="en-US" w:eastAsia="tr-TR"/>
        </w:rPr>
        <w:t>Ticaret</w:t>
      </w:r>
      <w:proofErr w:type="spellEnd"/>
      <w:r w:rsidRPr="000A1532">
        <w:rPr>
          <w:rFonts w:eastAsia="Times New Roman" w:cs="Times New Roman"/>
          <w:lang w:val="en-US" w:eastAsia="tr-TR"/>
        </w:rPr>
        <w:t xml:space="preserve"> </w:t>
      </w:r>
      <w:proofErr w:type="spellStart"/>
      <w:r w:rsidRPr="000A1532">
        <w:rPr>
          <w:rFonts w:eastAsia="Times New Roman" w:cs="Times New Roman"/>
          <w:lang w:val="en-US" w:eastAsia="tr-TR"/>
        </w:rPr>
        <w:t>Anonim</w:t>
      </w:r>
      <w:proofErr w:type="spellEnd"/>
      <w:r w:rsidRPr="000A1532">
        <w:rPr>
          <w:rFonts w:eastAsia="Times New Roman" w:cs="Times New Roman"/>
          <w:lang w:val="en-US" w:eastAsia="tr-TR"/>
        </w:rPr>
        <w:t xml:space="preserve"> </w:t>
      </w:r>
      <w:proofErr w:type="spellStart"/>
      <w:r w:rsidRPr="000A1532">
        <w:rPr>
          <w:rFonts w:eastAsia="Times New Roman" w:cs="Times New Roman"/>
          <w:lang w:val="en-US" w:eastAsia="tr-TR"/>
        </w:rPr>
        <w:t>Şirketi</w:t>
      </w:r>
      <w:proofErr w:type="spellEnd"/>
      <w:r w:rsidR="00003C56" w:rsidRPr="000A1532">
        <w:rPr>
          <w:rFonts w:eastAsia="Times New Roman" w:cs="Times New Roman"/>
          <w:lang w:val="en-US" w:eastAsia="tr-TR"/>
        </w:rPr>
        <w:t xml:space="preserve"> </w:t>
      </w:r>
      <w:r w:rsidR="003C4FC8" w:rsidRPr="000A1532">
        <w:rPr>
          <w:rFonts w:eastAsia="Times New Roman" w:cs="Times New Roman"/>
          <w:lang w:val="en-US" w:eastAsia="tr-TR"/>
        </w:rPr>
        <w:t>has to take all necessary administrative and technical measures to prevent personal data from being processed and accessed unlawfully, to ensure the protection of personal data and the appropriate level of security.</w:t>
      </w:r>
    </w:p>
    <w:p w14:paraId="797DD7BF" w14:textId="77777777" w:rsidR="003C4FC8" w:rsidRPr="000A1532" w:rsidRDefault="003C4FC8" w:rsidP="003C4FC8">
      <w:pPr>
        <w:spacing w:after="120" w:line="240" w:lineRule="auto"/>
        <w:jc w:val="both"/>
        <w:rPr>
          <w:rFonts w:eastAsia="Times New Roman" w:cs="Times New Roman"/>
          <w:lang w:val="en-US" w:eastAsia="tr-TR"/>
        </w:rPr>
      </w:pPr>
      <w:r w:rsidRPr="000A1532">
        <w:rPr>
          <w:rFonts w:eastAsia="Times New Roman" w:cs="Times New Roman"/>
          <w:lang w:val="en-US" w:eastAsia="tr-TR"/>
        </w:rPr>
        <w:t xml:space="preserve">In the case of redirecting to other websites or applications through the website, </w:t>
      </w:r>
      <w:proofErr w:type="spellStart"/>
      <w:r w:rsidRPr="000A1532">
        <w:rPr>
          <w:rFonts w:eastAsia="Times New Roman" w:cs="Times New Roman"/>
          <w:lang w:val="en-US" w:eastAsia="tr-TR"/>
        </w:rPr>
        <w:t>Folkart</w:t>
      </w:r>
      <w:proofErr w:type="spellEnd"/>
      <w:r w:rsidRPr="000A1532">
        <w:rPr>
          <w:rFonts w:eastAsia="Times New Roman" w:cs="Times New Roman"/>
          <w:lang w:val="en-US" w:eastAsia="tr-TR"/>
        </w:rPr>
        <w:t xml:space="preserve"> </w:t>
      </w:r>
      <w:proofErr w:type="spellStart"/>
      <w:r w:rsidRPr="000A1532">
        <w:rPr>
          <w:rFonts w:eastAsia="Times New Roman" w:cs="Times New Roman"/>
          <w:lang w:val="en-US" w:eastAsia="tr-TR"/>
        </w:rPr>
        <w:t>Yapı</w:t>
      </w:r>
      <w:proofErr w:type="spellEnd"/>
      <w:r w:rsidRPr="000A1532">
        <w:rPr>
          <w:rFonts w:eastAsia="Times New Roman" w:cs="Times New Roman"/>
          <w:lang w:val="en-US" w:eastAsia="tr-TR"/>
        </w:rPr>
        <w:t xml:space="preserve"> </w:t>
      </w:r>
      <w:proofErr w:type="spellStart"/>
      <w:r w:rsidRPr="000A1532">
        <w:rPr>
          <w:rFonts w:eastAsia="Times New Roman" w:cs="Times New Roman"/>
          <w:lang w:val="en-US" w:eastAsia="tr-TR"/>
        </w:rPr>
        <w:t>Sanayi</w:t>
      </w:r>
      <w:proofErr w:type="spellEnd"/>
      <w:r w:rsidRPr="000A1532">
        <w:rPr>
          <w:rFonts w:eastAsia="Times New Roman" w:cs="Times New Roman"/>
          <w:lang w:val="en-US" w:eastAsia="tr-TR"/>
        </w:rPr>
        <w:t xml:space="preserve"> </w:t>
      </w:r>
      <w:proofErr w:type="spellStart"/>
      <w:r w:rsidRPr="000A1532">
        <w:rPr>
          <w:rFonts w:eastAsia="Times New Roman" w:cs="Times New Roman"/>
          <w:lang w:val="en-US" w:eastAsia="tr-TR"/>
        </w:rPr>
        <w:t>Ticaret</w:t>
      </w:r>
      <w:proofErr w:type="spellEnd"/>
      <w:r w:rsidRPr="000A1532">
        <w:rPr>
          <w:rFonts w:eastAsia="Times New Roman" w:cs="Times New Roman"/>
          <w:lang w:val="en-US" w:eastAsia="tr-TR"/>
        </w:rPr>
        <w:t xml:space="preserve"> </w:t>
      </w:r>
      <w:proofErr w:type="spellStart"/>
      <w:r w:rsidRPr="000A1532">
        <w:rPr>
          <w:rFonts w:eastAsia="Times New Roman" w:cs="Times New Roman"/>
          <w:lang w:val="en-US" w:eastAsia="tr-TR"/>
        </w:rPr>
        <w:t>Anonim</w:t>
      </w:r>
      <w:proofErr w:type="spellEnd"/>
      <w:r w:rsidRPr="000A1532">
        <w:rPr>
          <w:rFonts w:eastAsia="Times New Roman" w:cs="Times New Roman"/>
          <w:lang w:val="en-US" w:eastAsia="tr-TR"/>
        </w:rPr>
        <w:t xml:space="preserve"> </w:t>
      </w:r>
      <w:proofErr w:type="spellStart"/>
      <w:r w:rsidRPr="000A1532">
        <w:rPr>
          <w:rFonts w:eastAsia="Times New Roman" w:cs="Times New Roman"/>
          <w:lang w:val="en-US" w:eastAsia="tr-TR"/>
        </w:rPr>
        <w:t>Şirketi</w:t>
      </w:r>
      <w:proofErr w:type="spellEnd"/>
      <w:r w:rsidRPr="000A1532">
        <w:rPr>
          <w:rFonts w:eastAsia="Times New Roman" w:cs="Times New Roman"/>
          <w:lang w:val="en-US" w:eastAsia="tr-TR"/>
        </w:rPr>
        <w:t xml:space="preserve"> does not have information about the compliance of the directed websites and applications with the legislation for the protection of personal data and is not under any responsibility for their privacy policies and contents.</w:t>
      </w:r>
    </w:p>
    <w:p w14:paraId="78F34C5C" w14:textId="77777777" w:rsidR="00A5492C" w:rsidRPr="000A1532" w:rsidRDefault="00A5492C" w:rsidP="00A5492C">
      <w:pPr>
        <w:spacing w:after="120" w:line="240" w:lineRule="auto"/>
        <w:jc w:val="both"/>
        <w:rPr>
          <w:rFonts w:eastAsia="Times New Roman" w:cs="Times New Roman"/>
          <w:lang w:val="en-US" w:eastAsia="tr-TR"/>
        </w:rPr>
      </w:pPr>
    </w:p>
    <w:p w14:paraId="28C55764" w14:textId="77777777" w:rsidR="00A5492C" w:rsidRPr="000A1532" w:rsidRDefault="00A5492C" w:rsidP="00A5492C">
      <w:pPr>
        <w:spacing w:after="120" w:line="240" w:lineRule="auto"/>
        <w:jc w:val="both"/>
        <w:rPr>
          <w:rFonts w:eastAsia="Times New Roman" w:cs="Times New Roman"/>
          <w:lang w:val="en-US" w:eastAsia="tr-TR"/>
        </w:rPr>
      </w:pPr>
      <w:r w:rsidRPr="000A1532">
        <w:rPr>
          <w:rFonts w:eastAsia="Times New Roman" w:cs="Times New Roman"/>
          <w:lang w:val="en-US" w:eastAsia="tr-TR"/>
        </w:rPr>
        <w:t>By using the Website, Online Visitor declares that he/she has read all the conditions written in this informative text and is informed about the processing of his/her personal data.</w:t>
      </w:r>
    </w:p>
    <w:p w14:paraId="2DA832D6" w14:textId="47EA0CA1" w:rsidR="00876F9A" w:rsidRPr="000A1532" w:rsidRDefault="00876F9A" w:rsidP="00A5492C">
      <w:pPr>
        <w:spacing w:after="120" w:line="240" w:lineRule="auto"/>
        <w:jc w:val="both"/>
        <w:rPr>
          <w:rFonts w:eastAsia="Times New Roman" w:cs="Times New Roman"/>
          <w:lang w:val="en-US" w:eastAsia="tr-TR"/>
        </w:rPr>
      </w:pPr>
    </w:p>
    <w:sectPr w:rsidR="00876F9A" w:rsidRPr="000A1532" w:rsidSect="00DA3ABC">
      <w:headerReference w:type="default" r:id="rId12"/>
      <w:footerReference w:type="default" r:id="rId13"/>
      <w:pgSz w:w="11906" w:h="16838" w:code="9"/>
      <w:pgMar w:top="1418" w:right="1418" w:bottom="1077" w:left="1418" w:header="425" w:footer="307"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6571AD" w14:textId="77777777" w:rsidR="000B5CFC" w:rsidRDefault="000B5CFC" w:rsidP="00900901">
      <w:pPr>
        <w:spacing w:after="0" w:line="240" w:lineRule="auto"/>
      </w:pPr>
      <w:r>
        <w:separator/>
      </w:r>
    </w:p>
  </w:endnote>
  <w:endnote w:type="continuationSeparator" w:id="0">
    <w:p w14:paraId="650C7225" w14:textId="77777777" w:rsidR="000B5CFC" w:rsidRDefault="000B5CFC" w:rsidP="00900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A2"/>
    <w:family w:val="roman"/>
    <w:pitch w:val="variable"/>
    <w:sig w:usb0="000002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2BAE6" w14:textId="77777777" w:rsidR="00900901" w:rsidRDefault="00900901" w:rsidP="00606579">
    <w:pPr>
      <w:pStyle w:val="AltBilgi"/>
      <w:ind w:firstLine="142"/>
      <w:jc w:val="center"/>
      <w:rPr>
        <w:i/>
        <w:sz w:val="20"/>
      </w:rPr>
    </w:pPr>
  </w:p>
  <w:p w14:paraId="4B58EF15" w14:textId="77777777" w:rsidR="00900901" w:rsidRDefault="00900901">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03FD9D" w14:textId="77777777" w:rsidR="000B5CFC" w:rsidRDefault="000B5CFC" w:rsidP="00900901">
      <w:pPr>
        <w:spacing w:after="0" w:line="240" w:lineRule="auto"/>
      </w:pPr>
      <w:r>
        <w:separator/>
      </w:r>
    </w:p>
  </w:footnote>
  <w:footnote w:type="continuationSeparator" w:id="0">
    <w:p w14:paraId="0664731F" w14:textId="77777777" w:rsidR="000B5CFC" w:rsidRDefault="000B5CFC" w:rsidP="009009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E237A" w14:textId="77777777" w:rsidR="00900901" w:rsidRDefault="003D382B" w:rsidP="003D382B">
    <w:pPr>
      <w:tabs>
        <w:tab w:val="left" w:pos="2133"/>
        <w:tab w:val="center" w:pos="3969"/>
        <w:tab w:val="center" w:pos="4536"/>
        <w:tab w:val="left" w:pos="6375"/>
      </w:tabs>
      <w:ind w:hanging="1134"/>
    </w:pPr>
    <w:r>
      <w:tab/>
    </w:r>
    <w:r>
      <w:tab/>
    </w: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46556"/>
    <w:multiLevelType w:val="multilevel"/>
    <w:tmpl w:val="A53A3D2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3C40EC"/>
    <w:multiLevelType w:val="hybridMultilevel"/>
    <w:tmpl w:val="B540DE5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14A37463"/>
    <w:multiLevelType w:val="hybridMultilevel"/>
    <w:tmpl w:val="9EF22F68"/>
    <w:lvl w:ilvl="0" w:tplc="041F000F">
      <w:start w:val="1"/>
      <w:numFmt w:val="decimal"/>
      <w:lvlText w:val="%1."/>
      <w:lvlJc w:val="left"/>
      <w:pPr>
        <w:ind w:left="360" w:hanging="360"/>
      </w:pPr>
      <w:rPr>
        <w:rFonts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3" w15:restartNumberingAfterBreak="0">
    <w:nsid w:val="1B3B62E4"/>
    <w:multiLevelType w:val="hybridMultilevel"/>
    <w:tmpl w:val="58D09B9E"/>
    <w:lvl w:ilvl="0" w:tplc="80244C30">
      <w:start w:val="1"/>
      <w:numFmt w:val="decimal"/>
      <w:pStyle w:val="Balk2"/>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03E2839"/>
    <w:multiLevelType w:val="hybridMultilevel"/>
    <w:tmpl w:val="A0CE764E"/>
    <w:lvl w:ilvl="0" w:tplc="5AF4B6C2">
      <w:start w:val="1"/>
      <w:numFmt w:val="lowerLetter"/>
      <w:lvlText w:val="(%1)"/>
      <w:lvlJc w:val="left"/>
      <w:pPr>
        <w:ind w:left="750" w:hanging="39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0A6310C"/>
    <w:multiLevelType w:val="hybridMultilevel"/>
    <w:tmpl w:val="CCAC984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5073715"/>
    <w:multiLevelType w:val="hybridMultilevel"/>
    <w:tmpl w:val="C14274FC"/>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2DAB258C"/>
    <w:multiLevelType w:val="hybridMultilevel"/>
    <w:tmpl w:val="2C96F4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3EF1D01"/>
    <w:multiLevelType w:val="hybridMultilevel"/>
    <w:tmpl w:val="C78021C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3A2E3207"/>
    <w:multiLevelType w:val="hybridMultilevel"/>
    <w:tmpl w:val="A60C8E62"/>
    <w:lvl w:ilvl="0" w:tplc="CB0892EA">
      <w:numFmt w:val="bullet"/>
      <w:lvlText w:val="-"/>
      <w:lvlJc w:val="left"/>
      <w:pPr>
        <w:ind w:left="720" w:hanging="360"/>
      </w:pPr>
      <w:rPr>
        <w:rFonts w:ascii="Book Antiqua" w:eastAsia="Calibri" w:hAnsi="Book Antiqua"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0" w15:restartNumberingAfterBreak="0">
    <w:nsid w:val="3FBD7BFD"/>
    <w:multiLevelType w:val="hybridMultilevel"/>
    <w:tmpl w:val="E5EE5C72"/>
    <w:lvl w:ilvl="0" w:tplc="041F000F">
      <w:start w:val="1"/>
      <w:numFmt w:val="decimal"/>
      <w:lvlText w:val="%1."/>
      <w:lvlJc w:val="left"/>
      <w:pPr>
        <w:ind w:left="360" w:hanging="360"/>
      </w:pPr>
      <w:rPr>
        <w:rFonts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1" w15:restartNumberingAfterBreak="0">
    <w:nsid w:val="437762B6"/>
    <w:multiLevelType w:val="hybridMultilevel"/>
    <w:tmpl w:val="6442A3DA"/>
    <w:lvl w:ilvl="0" w:tplc="041F0005">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2" w15:restartNumberingAfterBreak="0">
    <w:nsid w:val="44663A89"/>
    <w:multiLevelType w:val="hybridMultilevel"/>
    <w:tmpl w:val="B4CC9F3C"/>
    <w:lvl w:ilvl="0" w:tplc="041F000F">
      <w:start w:val="1"/>
      <w:numFmt w:val="decimal"/>
      <w:lvlText w:val="%1."/>
      <w:lvlJc w:val="left"/>
      <w:pPr>
        <w:ind w:left="360" w:hanging="360"/>
      </w:pPr>
      <w:rPr>
        <w:rFonts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3" w15:restartNumberingAfterBreak="0">
    <w:nsid w:val="451A4C90"/>
    <w:multiLevelType w:val="hybridMultilevel"/>
    <w:tmpl w:val="CF744402"/>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15:restartNumberingAfterBreak="0">
    <w:nsid w:val="46375FD8"/>
    <w:multiLevelType w:val="hybridMultilevel"/>
    <w:tmpl w:val="7BD4E572"/>
    <w:lvl w:ilvl="0" w:tplc="041F000F">
      <w:start w:val="1"/>
      <w:numFmt w:val="decimal"/>
      <w:lvlText w:val="%1."/>
      <w:lvlJc w:val="left"/>
      <w:pPr>
        <w:ind w:left="360" w:hanging="360"/>
      </w:pPr>
      <w:rPr>
        <w:rFonts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5" w15:restartNumberingAfterBreak="0">
    <w:nsid w:val="49CA1CF7"/>
    <w:multiLevelType w:val="hybridMultilevel"/>
    <w:tmpl w:val="B5F0588C"/>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15:restartNumberingAfterBreak="0">
    <w:nsid w:val="505B6D80"/>
    <w:multiLevelType w:val="hybridMultilevel"/>
    <w:tmpl w:val="31C0F4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3D438F5"/>
    <w:multiLevelType w:val="hybridMultilevel"/>
    <w:tmpl w:val="AD8C652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8" w15:restartNumberingAfterBreak="0">
    <w:nsid w:val="54EE082F"/>
    <w:multiLevelType w:val="hybridMultilevel"/>
    <w:tmpl w:val="4E90628E"/>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9" w15:restartNumberingAfterBreak="0">
    <w:nsid w:val="67B55BEB"/>
    <w:multiLevelType w:val="hybridMultilevel"/>
    <w:tmpl w:val="00A403F4"/>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15:restartNumberingAfterBreak="0">
    <w:nsid w:val="6C4A1090"/>
    <w:multiLevelType w:val="hybridMultilevel"/>
    <w:tmpl w:val="27623710"/>
    <w:lvl w:ilvl="0" w:tplc="041F0005">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1" w15:restartNumberingAfterBreak="0">
    <w:nsid w:val="78800BB4"/>
    <w:multiLevelType w:val="hybridMultilevel"/>
    <w:tmpl w:val="478ACEE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18"/>
  </w:num>
  <w:num w:numId="2">
    <w:abstractNumId w:val="19"/>
  </w:num>
  <w:num w:numId="3">
    <w:abstractNumId w:val="15"/>
  </w:num>
  <w:num w:numId="4">
    <w:abstractNumId w:val="6"/>
  </w:num>
  <w:num w:numId="5">
    <w:abstractNumId w:val="13"/>
  </w:num>
  <w:num w:numId="6">
    <w:abstractNumId w:val="2"/>
  </w:num>
  <w:num w:numId="7">
    <w:abstractNumId w:val="1"/>
  </w:num>
  <w:num w:numId="8">
    <w:abstractNumId w:val="12"/>
  </w:num>
  <w:num w:numId="9">
    <w:abstractNumId w:val="10"/>
  </w:num>
  <w:num w:numId="10">
    <w:abstractNumId w:val="14"/>
  </w:num>
  <w:num w:numId="11">
    <w:abstractNumId w:val="21"/>
  </w:num>
  <w:num w:numId="12">
    <w:abstractNumId w:val="9"/>
  </w:num>
  <w:num w:numId="13">
    <w:abstractNumId w:val="8"/>
  </w:num>
  <w:num w:numId="14">
    <w:abstractNumId w:val="0"/>
  </w:num>
  <w:num w:numId="15">
    <w:abstractNumId w:val="20"/>
  </w:num>
  <w:num w:numId="16">
    <w:abstractNumId w:val="17"/>
  </w:num>
  <w:num w:numId="17">
    <w:abstractNumId w:val="4"/>
  </w:num>
  <w:num w:numId="18">
    <w:abstractNumId w:val="11"/>
  </w:num>
  <w:num w:numId="19">
    <w:abstractNumId w:val="3"/>
  </w:num>
  <w:num w:numId="20">
    <w:abstractNumId w:val="5"/>
  </w:num>
  <w:num w:numId="21">
    <w:abstractNumId w:val="16"/>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901"/>
    <w:rsid w:val="00001621"/>
    <w:rsid w:val="00003C56"/>
    <w:rsid w:val="0001524F"/>
    <w:rsid w:val="00015942"/>
    <w:rsid w:val="0002291C"/>
    <w:rsid w:val="00073E5A"/>
    <w:rsid w:val="000859F8"/>
    <w:rsid w:val="000A1532"/>
    <w:rsid w:val="000B5CFC"/>
    <w:rsid w:val="000C3FC8"/>
    <w:rsid w:val="000C710A"/>
    <w:rsid w:val="000D1523"/>
    <w:rsid w:val="000D4868"/>
    <w:rsid w:val="000D6792"/>
    <w:rsid w:val="000E05EC"/>
    <w:rsid w:val="000E41E0"/>
    <w:rsid w:val="000F4F83"/>
    <w:rsid w:val="000F5337"/>
    <w:rsid w:val="00103CE8"/>
    <w:rsid w:val="00134E9A"/>
    <w:rsid w:val="001A4CE7"/>
    <w:rsid w:val="001A5A3A"/>
    <w:rsid w:val="001D376E"/>
    <w:rsid w:val="001E33BB"/>
    <w:rsid w:val="001E48DB"/>
    <w:rsid w:val="00200F56"/>
    <w:rsid w:val="00221D28"/>
    <w:rsid w:val="002221F1"/>
    <w:rsid w:val="0022536F"/>
    <w:rsid w:val="002259AC"/>
    <w:rsid w:val="00232BC3"/>
    <w:rsid w:val="0024558B"/>
    <w:rsid w:val="002673E1"/>
    <w:rsid w:val="002B132B"/>
    <w:rsid w:val="002C4272"/>
    <w:rsid w:val="002D2D45"/>
    <w:rsid w:val="002E2C6A"/>
    <w:rsid w:val="002F792A"/>
    <w:rsid w:val="0030010E"/>
    <w:rsid w:val="00316572"/>
    <w:rsid w:val="0033178E"/>
    <w:rsid w:val="00341F8C"/>
    <w:rsid w:val="00347D54"/>
    <w:rsid w:val="00375FDE"/>
    <w:rsid w:val="00376E4C"/>
    <w:rsid w:val="003C4FC8"/>
    <w:rsid w:val="003D382B"/>
    <w:rsid w:val="003E6DDB"/>
    <w:rsid w:val="0041119F"/>
    <w:rsid w:val="0045789A"/>
    <w:rsid w:val="00472915"/>
    <w:rsid w:val="004750A1"/>
    <w:rsid w:val="00480523"/>
    <w:rsid w:val="0049348E"/>
    <w:rsid w:val="004C3F45"/>
    <w:rsid w:val="004F18E0"/>
    <w:rsid w:val="005301A0"/>
    <w:rsid w:val="00530268"/>
    <w:rsid w:val="00540EE8"/>
    <w:rsid w:val="005B557D"/>
    <w:rsid w:val="005C3867"/>
    <w:rsid w:val="005D5482"/>
    <w:rsid w:val="005E1EE2"/>
    <w:rsid w:val="005E1F83"/>
    <w:rsid w:val="00606579"/>
    <w:rsid w:val="00607E06"/>
    <w:rsid w:val="0065777D"/>
    <w:rsid w:val="006D22EA"/>
    <w:rsid w:val="006D39E3"/>
    <w:rsid w:val="00711287"/>
    <w:rsid w:val="00774254"/>
    <w:rsid w:val="007756B0"/>
    <w:rsid w:val="00783898"/>
    <w:rsid w:val="00790DDF"/>
    <w:rsid w:val="007A0F00"/>
    <w:rsid w:val="007D1DFB"/>
    <w:rsid w:val="007D6B63"/>
    <w:rsid w:val="007F0533"/>
    <w:rsid w:val="00802C0C"/>
    <w:rsid w:val="008063DF"/>
    <w:rsid w:val="00806588"/>
    <w:rsid w:val="00833731"/>
    <w:rsid w:val="00865FA2"/>
    <w:rsid w:val="00871337"/>
    <w:rsid w:val="00876F9A"/>
    <w:rsid w:val="00887BA6"/>
    <w:rsid w:val="00896640"/>
    <w:rsid w:val="008A534D"/>
    <w:rsid w:val="008A78EC"/>
    <w:rsid w:val="008D323D"/>
    <w:rsid w:val="008F2648"/>
    <w:rsid w:val="00900901"/>
    <w:rsid w:val="00905047"/>
    <w:rsid w:val="00916350"/>
    <w:rsid w:val="00943ED5"/>
    <w:rsid w:val="009631B4"/>
    <w:rsid w:val="009760C8"/>
    <w:rsid w:val="009B19A1"/>
    <w:rsid w:val="00A00E32"/>
    <w:rsid w:val="00A10785"/>
    <w:rsid w:val="00A14F7F"/>
    <w:rsid w:val="00A2445B"/>
    <w:rsid w:val="00A34E43"/>
    <w:rsid w:val="00A362AC"/>
    <w:rsid w:val="00A5492C"/>
    <w:rsid w:val="00A57310"/>
    <w:rsid w:val="00A65D21"/>
    <w:rsid w:val="00AA22B9"/>
    <w:rsid w:val="00AB4EEE"/>
    <w:rsid w:val="00AB7A42"/>
    <w:rsid w:val="00AE096B"/>
    <w:rsid w:val="00AF2A72"/>
    <w:rsid w:val="00B277CE"/>
    <w:rsid w:val="00B311AA"/>
    <w:rsid w:val="00B362AA"/>
    <w:rsid w:val="00B77556"/>
    <w:rsid w:val="00B7799F"/>
    <w:rsid w:val="00B87F1C"/>
    <w:rsid w:val="00B93F28"/>
    <w:rsid w:val="00BA1044"/>
    <w:rsid w:val="00C02D4E"/>
    <w:rsid w:val="00C20642"/>
    <w:rsid w:val="00C3514E"/>
    <w:rsid w:val="00CA7E04"/>
    <w:rsid w:val="00CB4D2F"/>
    <w:rsid w:val="00CD2470"/>
    <w:rsid w:val="00CD6CE9"/>
    <w:rsid w:val="00CE2202"/>
    <w:rsid w:val="00D013DB"/>
    <w:rsid w:val="00D03E77"/>
    <w:rsid w:val="00D50814"/>
    <w:rsid w:val="00D55498"/>
    <w:rsid w:val="00D61420"/>
    <w:rsid w:val="00D640A0"/>
    <w:rsid w:val="00D65A96"/>
    <w:rsid w:val="00D669A1"/>
    <w:rsid w:val="00D71DC9"/>
    <w:rsid w:val="00D817FE"/>
    <w:rsid w:val="00D9747A"/>
    <w:rsid w:val="00DA0AB7"/>
    <w:rsid w:val="00DA3ABC"/>
    <w:rsid w:val="00DC381D"/>
    <w:rsid w:val="00DC5620"/>
    <w:rsid w:val="00DE2EB6"/>
    <w:rsid w:val="00E06B9F"/>
    <w:rsid w:val="00E148B5"/>
    <w:rsid w:val="00E3266B"/>
    <w:rsid w:val="00EA6DBB"/>
    <w:rsid w:val="00ED39B5"/>
    <w:rsid w:val="00EF4CDC"/>
    <w:rsid w:val="00F60870"/>
    <w:rsid w:val="00F70970"/>
    <w:rsid w:val="00F745CE"/>
    <w:rsid w:val="00FA5D83"/>
    <w:rsid w:val="00FC7AB2"/>
    <w:rsid w:val="00FD183A"/>
    <w:rsid w:val="00FF79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86D4B9"/>
  <w15:docId w15:val="{20E091A7-64A4-4844-BE5C-52BFCD7BF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 Antiqua" w:eastAsiaTheme="minorHAnsi" w:hAnsi="Book Antiqua"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Balk2">
    <w:name w:val="heading 2"/>
    <w:basedOn w:val="ListeParagraf"/>
    <w:next w:val="Normal"/>
    <w:link w:val="Balk2Char"/>
    <w:uiPriority w:val="9"/>
    <w:unhideWhenUsed/>
    <w:qFormat/>
    <w:rsid w:val="002259AC"/>
    <w:pPr>
      <w:numPr>
        <w:numId w:val="19"/>
      </w:numPr>
      <w:spacing w:before="120" w:after="120" w:line="240" w:lineRule="auto"/>
      <w:ind w:left="284" w:hanging="284"/>
      <w:jc w:val="both"/>
      <w:outlineLvl w:val="1"/>
    </w:pPr>
    <w:rPr>
      <w:rFonts w:ascii="Book Antiqua" w:eastAsia="Times New Roman" w:hAnsi="Book Antiqua" w:cs="Times New Roman"/>
      <w:b/>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0090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00901"/>
    <w:rPr>
      <w:lang w:val="en-GB"/>
    </w:rPr>
  </w:style>
  <w:style w:type="paragraph" w:styleId="AltBilgi">
    <w:name w:val="footer"/>
    <w:basedOn w:val="Normal"/>
    <w:link w:val="AltBilgiChar"/>
    <w:uiPriority w:val="99"/>
    <w:unhideWhenUsed/>
    <w:rsid w:val="0090090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00901"/>
    <w:rPr>
      <w:lang w:val="en-GB"/>
    </w:rPr>
  </w:style>
  <w:style w:type="paragraph" w:styleId="ListeParagraf">
    <w:name w:val="List Paragraph"/>
    <w:basedOn w:val="Normal"/>
    <w:uiPriority w:val="34"/>
    <w:qFormat/>
    <w:rsid w:val="002B132B"/>
    <w:pPr>
      <w:ind w:left="720"/>
      <w:contextualSpacing/>
    </w:pPr>
    <w:rPr>
      <w:rFonts w:asciiTheme="minorHAnsi" w:hAnsiTheme="minorHAnsi"/>
      <w:lang w:val="tr-TR"/>
    </w:rPr>
  </w:style>
  <w:style w:type="character" w:customStyle="1" w:styleId="Balk2Char">
    <w:name w:val="Başlık 2 Char"/>
    <w:basedOn w:val="VarsaylanParagrafYazTipi"/>
    <w:link w:val="Balk2"/>
    <w:uiPriority w:val="9"/>
    <w:rsid w:val="002259AC"/>
    <w:rPr>
      <w:rFonts w:eastAsia="Times New Roman" w:cs="Times New Roman"/>
      <w:b/>
      <w:lang w:eastAsia="tr-TR"/>
    </w:rPr>
  </w:style>
  <w:style w:type="paragraph" w:styleId="NormalWeb">
    <w:name w:val="Normal (Web)"/>
    <w:basedOn w:val="Normal"/>
    <w:uiPriority w:val="99"/>
    <w:semiHidden/>
    <w:unhideWhenUsed/>
    <w:rsid w:val="001A5A3A"/>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styleId="BalonMetni">
    <w:name w:val="Balloon Text"/>
    <w:basedOn w:val="Normal"/>
    <w:link w:val="BalonMetniChar"/>
    <w:uiPriority w:val="99"/>
    <w:semiHidden/>
    <w:unhideWhenUsed/>
    <w:rsid w:val="000F533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F5337"/>
    <w:rPr>
      <w:rFonts w:ascii="Segoe UI" w:hAnsi="Segoe UI" w:cs="Segoe UI"/>
      <w:sz w:val="18"/>
      <w:szCs w:val="18"/>
      <w:lang w:val="en-GB"/>
    </w:rPr>
  </w:style>
  <w:style w:type="character" w:styleId="Gl">
    <w:name w:val="Strong"/>
    <w:basedOn w:val="VarsaylanParagrafYazTipi"/>
    <w:uiPriority w:val="22"/>
    <w:qFormat/>
    <w:rsid w:val="005C3867"/>
    <w:rPr>
      <w:b/>
      <w:bCs/>
    </w:rPr>
  </w:style>
  <w:style w:type="character" w:styleId="Vurgu">
    <w:name w:val="Emphasis"/>
    <w:basedOn w:val="VarsaylanParagrafYazTipi"/>
    <w:uiPriority w:val="20"/>
    <w:qFormat/>
    <w:rsid w:val="005C3867"/>
    <w:rPr>
      <w:i/>
      <w:iCs/>
    </w:rPr>
  </w:style>
  <w:style w:type="character" w:styleId="Kpr">
    <w:name w:val="Hyperlink"/>
    <w:basedOn w:val="VarsaylanParagrafYazTipi"/>
    <w:uiPriority w:val="99"/>
    <w:unhideWhenUsed/>
    <w:rsid w:val="00FC7AB2"/>
    <w:rPr>
      <w:color w:val="0563C1" w:themeColor="hyperlink"/>
      <w:u w:val="single"/>
    </w:rPr>
  </w:style>
  <w:style w:type="character" w:styleId="AklamaBavurusu">
    <w:name w:val="annotation reference"/>
    <w:basedOn w:val="VarsaylanParagrafYazTipi"/>
    <w:uiPriority w:val="99"/>
    <w:semiHidden/>
    <w:unhideWhenUsed/>
    <w:rsid w:val="007D6B63"/>
    <w:rPr>
      <w:sz w:val="16"/>
      <w:szCs w:val="16"/>
    </w:rPr>
  </w:style>
  <w:style w:type="paragraph" w:styleId="AklamaMetni">
    <w:name w:val="annotation text"/>
    <w:basedOn w:val="Normal"/>
    <w:link w:val="AklamaMetniChar"/>
    <w:uiPriority w:val="99"/>
    <w:semiHidden/>
    <w:unhideWhenUsed/>
    <w:rsid w:val="007D6B6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7D6B63"/>
    <w:rPr>
      <w:sz w:val="20"/>
      <w:szCs w:val="20"/>
      <w:lang w:val="en-GB"/>
    </w:rPr>
  </w:style>
  <w:style w:type="paragraph" w:styleId="AklamaKonusu">
    <w:name w:val="annotation subject"/>
    <w:basedOn w:val="AklamaMetni"/>
    <w:next w:val="AklamaMetni"/>
    <w:link w:val="AklamaKonusuChar"/>
    <w:uiPriority w:val="99"/>
    <w:semiHidden/>
    <w:unhideWhenUsed/>
    <w:rsid w:val="007D6B63"/>
    <w:rPr>
      <w:b/>
      <w:bCs/>
    </w:rPr>
  </w:style>
  <w:style w:type="character" w:customStyle="1" w:styleId="AklamaKonusuChar">
    <w:name w:val="Açıklama Konusu Char"/>
    <w:basedOn w:val="AklamaMetniChar"/>
    <w:link w:val="AklamaKonusu"/>
    <w:uiPriority w:val="99"/>
    <w:semiHidden/>
    <w:rsid w:val="007D6B63"/>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6488">
      <w:bodyDiv w:val="1"/>
      <w:marLeft w:val="0"/>
      <w:marRight w:val="0"/>
      <w:marTop w:val="0"/>
      <w:marBottom w:val="0"/>
      <w:divBdr>
        <w:top w:val="none" w:sz="0" w:space="0" w:color="auto"/>
        <w:left w:val="none" w:sz="0" w:space="0" w:color="auto"/>
        <w:bottom w:val="none" w:sz="0" w:space="0" w:color="auto"/>
        <w:right w:val="none" w:sz="0" w:space="0" w:color="auto"/>
      </w:divBdr>
    </w:div>
    <w:div w:id="746801295">
      <w:bodyDiv w:val="1"/>
      <w:marLeft w:val="0"/>
      <w:marRight w:val="0"/>
      <w:marTop w:val="0"/>
      <w:marBottom w:val="0"/>
      <w:divBdr>
        <w:top w:val="none" w:sz="0" w:space="0" w:color="auto"/>
        <w:left w:val="none" w:sz="0" w:space="0" w:color="auto"/>
        <w:bottom w:val="none" w:sz="0" w:space="0" w:color="auto"/>
        <w:right w:val="none" w:sz="0" w:space="0" w:color="auto"/>
      </w:divBdr>
    </w:div>
    <w:div w:id="182060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google.com/accounts/answer/61416?hl=t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pport.apple.com/tr-tr/guide/safari/manage-cookies-and-website-data-sfri11471/ma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upport.mozilla.org/tr/products/firefox/protect-your-privacy/cookies" TargetMode="External"/><Relationship Id="rId4" Type="http://schemas.openxmlformats.org/officeDocument/2006/relationships/settings" Target="settings.xml"/><Relationship Id="rId9" Type="http://schemas.openxmlformats.org/officeDocument/2006/relationships/hyperlink" Target="https://support.microsoft.com/tr-tr/help/17442/windows-internet-explorer-delete-manage-cookies" TargetMode="Externa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86A399-9ACA-4328-B4D7-62C66D551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Pages>
  <Words>1508</Words>
  <Characters>8600</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ŞAHİN - Av Salim Serdar YAĞCI</dc:creator>
  <cp:keywords/>
  <dc:description/>
  <cp:lastModifiedBy>Av. Öykü ŞAHİN</cp:lastModifiedBy>
  <cp:revision>23</cp:revision>
  <cp:lastPrinted>2018-07-10T14:09:00Z</cp:lastPrinted>
  <dcterms:created xsi:type="dcterms:W3CDTF">2020-10-09T13:17:00Z</dcterms:created>
  <dcterms:modified xsi:type="dcterms:W3CDTF">2021-06-07T07:46:00Z</dcterms:modified>
</cp:coreProperties>
</file>